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46" w:rsidRDefault="0001740F">
      <w:pPr>
        <w:pStyle w:val="Balk1"/>
        <w:spacing w:before="181"/>
        <w:ind w:right="733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558800</wp:posOffset>
            </wp:positionH>
            <wp:positionV relativeFrom="paragraph">
              <wp:posOffset>1270</wp:posOffset>
            </wp:positionV>
            <wp:extent cx="914400" cy="914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6122670</wp:posOffset>
            </wp:positionH>
            <wp:positionV relativeFrom="paragraph">
              <wp:posOffset>201295</wp:posOffset>
            </wp:positionV>
            <wp:extent cx="920750" cy="5143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967946" w:rsidRDefault="0001740F">
      <w:pPr>
        <w:ind w:left="758" w:right="734"/>
        <w:jc w:val="center"/>
        <w:rPr>
          <w:sz w:val="24"/>
        </w:rPr>
      </w:pPr>
      <w:r>
        <w:rPr>
          <w:sz w:val="24"/>
        </w:rPr>
        <w:t>KOZAN</w:t>
      </w:r>
      <w:r>
        <w:rPr>
          <w:spacing w:val="-4"/>
          <w:sz w:val="24"/>
        </w:rPr>
        <w:t xml:space="preserve"> </w:t>
      </w:r>
      <w:r>
        <w:rPr>
          <w:sz w:val="24"/>
        </w:rPr>
        <w:t>BELEDİYE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BAŞKANLIĞI</w:t>
      </w:r>
    </w:p>
    <w:p w:rsidR="00967946" w:rsidRDefault="00967946">
      <w:pPr>
        <w:pStyle w:val="GvdeMetni"/>
      </w:pPr>
    </w:p>
    <w:p w:rsidR="00967946" w:rsidRDefault="00967946">
      <w:pPr>
        <w:pStyle w:val="GvdeMetni"/>
      </w:pPr>
    </w:p>
    <w:p w:rsidR="00967946" w:rsidRDefault="00967946">
      <w:pPr>
        <w:pStyle w:val="GvdeMetni"/>
      </w:pPr>
    </w:p>
    <w:p w:rsidR="00967946" w:rsidRDefault="00967946">
      <w:pPr>
        <w:pStyle w:val="GvdeMetni"/>
        <w:spacing w:before="141"/>
      </w:pPr>
    </w:p>
    <w:p w:rsidR="00967946" w:rsidRDefault="0001740F">
      <w:pPr>
        <w:pStyle w:val="GvdeMetni"/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</w:t>
      </w:r>
      <w:proofErr w:type="gramEnd"/>
      <w:r>
        <w:t>-67030442-000-</w:t>
      </w:r>
      <w:r>
        <w:rPr>
          <w:spacing w:val="-2"/>
        </w:rPr>
        <w:t>53890</w:t>
      </w:r>
    </w:p>
    <w:p w:rsidR="00967946" w:rsidRDefault="0001740F">
      <w:pPr>
        <w:pStyle w:val="GvdeMetni"/>
        <w:ind w:left="142"/>
      </w:pPr>
      <w:proofErr w:type="gramStart"/>
      <w:r>
        <w:t>Konu</w:t>
      </w:r>
      <w:r>
        <w:rPr>
          <w:spacing w:val="-6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Ekim</w:t>
      </w:r>
      <w:proofErr w:type="gramEnd"/>
      <w:r>
        <w:rPr>
          <w:spacing w:val="-5"/>
        </w:rPr>
        <w:t xml:space="preserve"> </w:t>
      </w:r>
      <w:r>
        <w:t>Ayı</w:t>
      </w:r>
      <w:r>
        <w:rPr>
          <w:spacing w:val="-5"/>
        </w:rPr>
        <w:t xml:space="preserve"> </w:t>
      </w:r>
      <w:r>
        <w:t>Meclis</w:t>
      </w:r>
      <w:r>
        <w:rPr>
          <w:spacing w:val="-6"/>
        </w:rPr>
        <w:t xml:space="preserve"> </w:t>
      </w:r>
      <w:r>
        <w:rPr>
          <w:spacing w:val="-2"/>
        </w:rPr>
        <w:t>Gündemi</w:t>
      </w:r>
    </w:p>
    <w:p w:rsidR="00967946" w:rsidRDefault="00967946">
      <w:pPr>
        <w:pStyle w:val="GvdeMetni"/>
      </w:pPr>
    </w:p>
    <w:p w:rsidR="00967946" w:rsidRDefault="00967946">
      <w:pPr>
        <w:pStyle w:val="GvdeMetni"/>
      </w:pPr>
    </w:p>
    <w:p w:rsidR="00967946" w:rsidRDefault="00614661" w:rsidP="00614661">
      <w:pPr>
        <w:pStyle w:val="GvdeMetni"/>
      </w:pPr>
      <w:r>
        <w:rPr>
          <w:spacing w:val="-5"/>
        </w:rPr>
        <w:t xml:space="preserve">                                                                      </w:t>
      </w:r>
      <w:proofErr w:type="spellStart"/>
      <w:r w:rsidR="0001740F">
        <w:rPr>
          <w:spacing w:val="-5"/>
        </w:rPr>
        <w:t>Sn</w:t>
      </w:r>
      <w:proofErr w:type="spellEnd"/>
      <w:r w:rsidR="0001740F">
        <w:rPr>
          <w:spacing w:val="-5"/>
        </w:rPr>
        <w:t>:</w:t>
      </w:r>
      <w:bookmarkStart w:id="0" w:name="_GoBack"/>
      <w:bookmarkEnd w:id="0"/>
    </w:p>
    <w:p w:rsidR="00967946" w:rsidRDefault="0001740F" w:rsidP="00614661">
      <w:pPr>
        <w:pStyle w:val="GvdeMetni"/>
        <w:jc w:val="center"/>
      </w:pPr>
      <w:r>
        <w:t>Kozan</w:t>
      </w:r>
      <w:r>
        <w:rPr>
          <w:spacing w:val="-1"/>
        </w:rPr>
        <w:t xml:space="preserve"> </w:t>
      </w:r>
      <w:r>
        <w:t>Belediye</w:t>
      </w:r>
      <w:r>
        <w:rPr>
          <w:spacing w:val="-2"/>
        </w:rPr>
        <w:t xml:space="preserve"> </w:t>
      </w:r>
      <w:r>
        <w:t>Meclis</w:t>
      </w:r>
      <w:r>
        <w:rPr>
          <w:spacing w:val="-1"/>
        </w:rPr>
        <w:t xml:space="preserve"> </w:t>
      </w:r>
      <w:r>
        <w:rPr>
          <w:spacing w:val="-4"/>
        </w:rPr>
        <w:t>Üyesi</w:t>
      </w:r>
    </w:p>
    <w:p w:rsidR="00967946" w:rsidRDefault="00967946">
      <w:pPr>
        <w:pStyle w:val="GvdeMetni"/>
      </w:pPr>
    </w:p>
    <w:p w:rsidR="00967946" w:rsidRDefault="0001740F">
      <w:pPr>
        <w:pStyle w:val="GvdeMetni"/>
        <w:ind w:left="428" w:right="567" w:firstLine="718"/>
        <w:jc w:val="both"/>
      </w:pPr>
      <w:r>
        <w:t xml:space="preserve">5393 Sayılı Belediye Kanunu’nun 20. maddesi uyarınca 1 Ekim 2025 Çarşamba günü </w:t>
      </w:r>
      <w:proofErr w:type="gramStart"/>
      <w:r>
        <w:t>14:00’da</w:t>
      </w:r>
      <w:proofErr w:type="gramEnd"/>
      <w:r>
        <w:t xml:space="preserve"> yapılacak olan 2025 Ekim Ayı Meclis Toplantısı Belediye Meclis Toplantı salonunda yapılacağından, aşağıda yazılı bulunan gündem maddelerinin görüşülüp karara bağlanması</w:t>
      </w:r>
      <w:r>
        <w:t xml:space="preserve"> için belirlenen gün ve saatte Belediye Meclis Salonuna teşriflerinizi rica ederim.</w:t>
      </w:r>
    </w:p>
    <w:p w:rsidR="00967946" w:rsidRDefault="00967946">
      <w:pPr>
        <w:pStyle w:val="GvdeMetni"/>
      </w:pPr>
    </w:p>
    <w:p w:rsidR="00614661" w:rsidRDefault="00614661" w:rsidP="00614661">
      <w:pPr>
        <w:pStyle w:val="GvdeMetni"/>
        <w:ind w:left="7875" w:right="232" w:firstLine="161"/>
      </w:pPr>
      <w:r>
        <w:t>Mustafa ATLI Belediye</w:t>
      </w:r>
      <w:r>
        <w:rPr>
          <w:spacing w:val="-15"/>
        </w:rPr>
        <w:t xml:space="preserve"> </w:t>
      </w:r>
      <w:r>
        <w:t>Başkanı</w:t>
      </w:r>
    </w:p>
    <w:p w:rsidR="00967946" w:rsidRDefault="00967946" w:rsidP="00614661">
      <w:pPr>
        <w:pStyle w:val="GvdeMetni"/>
        <w:tabs>
          <w:tab w:val="left" w:pos="7876"/>
        </w:tabs>
      </w:pPr>
    </w:p>
    <w:p w:rsidR="00967946" w:rsidRDefault="0001740F">
      <w:pPr>
        <w:pStyle w:val="Balk1"/>
        <w:ind w:left="759"/>
      </w:pPr>
      <w:r>
        <w:rPr>
          <w:spacing w:val="-2"/>
        </w:rPr>
        <w:t>GÜNDEM</w:t>
      </w:r>
    </w:p>
    <w:p w:rsidR="00967946" w:rsidRDefault="0001740F">
      <w:pPr>
        <w:spacing w:before="275"/>
        <w:ind w:left="758" w:right="759"/>
        <w:jc w:val="center"/>
        <w:rPr>
          <w:b/>
          <w:sz w:val="20"/>
        </w:rPr>
      </w:pPr>
      <w:r>
        <w:rPr>
          <w:b/>
          <w:sz w:val="20"/>
          <w:u w:val="single"/>
        </w:rPr>
        <w:t>İHTİSAS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KOMİSYONLARINDAN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GELEN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RAPORLAR</w:t>
      </w:r>
    </w:p>
    <w:p w:rsidR="00967946" w:rsidRDefault="00967946">
      <w:pPr>
        <w:pStyle w:val="GvdeMetni"/>
        <w:spacing w:before="1"/>
        <w:rPr>
          <w:b/>
        </w:rPr>
      </w:pP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612"/>
        </w:tabs>
        <w:ind w:right="314" w:firstLine="0"/>
        <w:jc w:val="both"/>
        <w:rPr>
          <w:sz w:val="24"/>
        </w:rPr>
      </w:pPr>
      <w:r>
        <w:rPr>
          <w:b/>
          <w:sz w:val="24"/>
          <w:u w:val="thick"/>
        </w:rPr>
        <w:t>İmar Komisyonunun;</w:t>
      </w:r>
      <w:r>
        <w:rPr>
          <w:b/>
          <w:sz w:val="24"/>
        </w:rPr>
        <w:t xml:space="preserve"> Belediye Meclisimizin 06.05.2025 tarih ve 56 sayılı kararı ile İmar Komisyonuna havale edilen; </w:t>
      </w:r>
      <w:r>
        <w:rPr>
          <w:sz w:val="24"/>
        </w:rPr>
        <w:t>İlçemiz Karacaoğlan (</w:t>
      </w:r>
      <w:proofErr w:type="spellStart"/>
      <w:r>
        <w:rPr>
          <w:sz w:val="24"/>
        </w:rPr>
        <w:t>Hacımirzalı</w:t>
      </w:r>
      <w:proofErr w:type="spellEnd"/>
      <w:r>
        <w:rPr>
          <w:sz w:val="24"/>
        </w:rPr>
        <w:t>) Mahallesi 202 ada 7 parsel numaralı taşınmaz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hazırlatılan</w:t>
      </w:r>
      <w:r>
        <w:rPr>
          <w:spacing w:val="-3"/>
          <w:sz w:val="24"/>
        </w:rPr>
        <w:t xml:space="preserve"> </w:t>
      </w:r>
      <w:r>
        <w:rPr>
          <w:sz w:val="24"/>
        </w:rPr>
        <w:t>1/1000</w:t>
      </w:r>
      <w:r>
        <w:rPr>
          <w:spacing w:val="-3"/>
          <w:sz w:val="24"/>
        </w:rPr>
        <w:t xml:space="preserve"> </w:t>
      </w:r>
      <w:r>
        <w:rPr>
          <w:sz w:val="24"/>
        </w:rPr>
        <w:t>Ölçekli</w:t>
      </w:r>
      <w:r>
        <w:rPr>
          <w:spacing w:val="-3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İmar</w:t>
      </w:r>
      <w:r>
        <w:rPr>
          <w:spacing w:val="-3"/>
          <w:sz w:val="24"/>
        </w:rPr>
        <w:t xml:space="preserve"> </w:t>
      </w:r>
      <w:r>
        <w:rPr>
          <w:sz w:val="24"/>
        </w:rPr>
        <w:t>Planı</w:t>
      </w:r>
      <w:r>
        <w:rPr>
          <w:spacing w:val="-3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-3"/>
          <w:sz w:val="24"/>
        </w:rPr>
        <w:t xml:space="preserve"> </w:t>
      </w:r>
      <w:r>
        <w:rPr>
          <w:sz w:val="24"/>
        </w:rPr>
        <w:t>Teklifinin</w:t>
      </w:r>
      <w:r>
        <w:rPr>
          <w:spacing w:val="-3"/>
          <w:sz w:val="24"/>
        </w:rPr>
        <w:t xml:space="preserve"> </w:t>
      </w:r>
      <w:r>
        <w:rPr>
          <w:sz w:val="24"/>
        </w:rPr>
        <w:t>görüşülerek</w:t>
      </w:r>
      <w:r>
        <w:rPr>
          <w:spacing w:val="-3"/>
          <w:sz w:val="24"/>
        </w:rPr>
        <w:t xml:space="preserve"> </w:t>
      </w:r>
      <w:r>
        <w:rPr>
          <w:sz w:val="24"/>
        </w:rPr>
        <w:t>karara bağlanması ile ilgili komisyon raporu;</w:t>
      </w: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411"/>
        </w:tabs>
        <w:ind w:right="415" w:firstLine="0"/>
        <w:jc w:val="both"/>
        <w:rPr>
          <w:b/>
          <w:sz w:val="24"/>
        </w:rPr>
      </w:pPr>
      <w:r>
        <w:rPr>
          <w:b/>
          <w:sz w:val="24"/>
          <w:u w:val="thick"/>
        </w:rPr>
        <w:t>İmar Komisyonunun;</w:t>
      </w:r>
      <w:r>
        <w:rPr>
          <w:b/>
          <w:sz w:val="24"/>
        </w:rPr>
        <w:t xml:space="preserve"> Belediye Meclisimizin 05</w:t>
      </w:r>
      <w:r>
        <w:rPr>
          <w:b/>
          <w:sz w:val="24"/>
        </w:rPr>
        <w:t xml:space="preserve">.08.2025 tarih ve 79 sayılı kararı ile İmar Komisyonuna havale edilen ve Eylül Ayı meclisinde 02.09.2025 tarih ve 85 sayılı kararı ile tekrar komisyona havale edilen; </w:t>
      </w:r>
      <w:r>
        <w:rPr>
          <w:sz w:val="24"/>
        </w:rPr>
        <w:t xml:space="preserve">14.07.2025 tarihinde İlçemiz </w:t>
      </w:r>
      <w:proofErr w:type="spellStart"/>
      <w:r>
        <w:rPr>
          <w:sz w:val="24"/>
        </w:rPr>
        <w:t>Ağlıboğaz</w:t>
      </w:r>
      <w:proofErr w:type="spellEnd"/>
      <w:r>
        <w:rPr>
          <w:sz w:val="24"/>
        </w:rPr>
        <w:t xml:space="preserve"> mahalle muhtarı Serdar CENGİZ tarafından</w:t>
      </w:r>
      <w:r>
        <w:rPr>
          <w:spacing w:val="-4"/>
          <w:sz w:val="24"/>
        </w:rPr>
        <w:t xml:space="preserve"> </w:t>
      </w:r>
      <w:r>
        <w:rPr>
          <w:sz w:val="24"/>
        </w:rPr>
        <w:t>verilen</w:t>
      </w:r>
      <w:r>
        <w:rPr>
          <w:spacing w:val="-4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ilekçede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Kasım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4"/>
          <w:sz w:val="24"/>
        </w:rPr>
        <w:t xml:space="preserve"> </w:t>
      </w:r>
      <w:r>
        <w:rPr>
          <w:sz w:val="24"/>
        </w:rPr>
        <w:t>tarihinde</w:t>
      </w:r>
      <w:r>
        <w:rPr>
          <w:spacing w:val="-4"/>
          <w:sz w:val="24"/>
        </w:rPr>
        <w:t xml:space="preserve"> </w:t>
      </w:r>
      <w:r>
        <w:rPr>
          <w:sz w:val="24"/>
        </w:rPr>
        <w:t>Irak</w:t>
      </w:r>
      <w:r>
        <w:rPr>
          <w:spacing w:val="-4"/>
          <w:sz w:val="24"/>
        </w:rPr>
        <w:t xml:space="preserve"> </w:t>
      </w:r>
      <w:r>
        <w:rPr>
          <w:sz w:val="24"/>
        </w:rPr>
        <w:t>bölgesinde</w:t>
      </w:r>
      <w:r>
        <w:rPr>
          <w:spacing w:val="-4"/>
          <w:sz w:val="24"/>
        </w:rPr>
        <w:t xml:space="preserve"> </w:t>
      </w:r>
      <w:r>
        <w:rPr>
          <w:sz w:val="24"/>
        </w:rPr>
        <w:t>Şehit</w:t>
      </w:r>
      <w:r>
        <w:rPr>
          <w:spacing w:val="-4"/>
          <w:sz w:val="24"/>
        </w:rPr>
        <w:t xml:space="preserve"> </w:t>
      </w:r>
      <w:r>
        <w:rPr>
          <w:sz w:val="24"/>
        </w:rPr>
        <w:t>olan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P.</w:t>
      </w:r>
      <w:proofErr w:type="gramStart"/>
      <w:r>
        <w:rPr>
          <w:sz w:val="24"/>
        </w:rPr>
        <w:t>Uzm.Onb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Bünyamin Çabuk'un İsminin </w:t>
      </w:r>
      <w:proofErr w:type="spellStart"/>
      <w:r>
        <w:rPr>
          <w:sz w:val="24"/>
        </w:rPr>
        <w:t>Ağlıboğaz</w:t>
      </w:r>
      <w:proofErr w:type="spellEnd"/>
      <w:r>
        <w:rPr>
          <w:sz w:val="24"/>
        </w:rPr>
        <w:t xml:space="preserve"> Mahallesi Günışığı Sokakta isimsiz olarak bulunan parka verilmesi hususunun görüşülmesi ile ilgili komisyon raporu;</w:t>
      </w: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341"/>
        </w:tabs>
        <w:ind w:right="194" w:firstLine="0"/>
        <w:jc w:val="both"/>
        <w:rPr>
          <w:b/>
        </w:rPr>
      </w:pPr>
      <w:r>
        <w:rPr>
          <w:b/>
          <w:sz w:val="24"/>
          <w:u w:val="thick"/>
        </w:rPr>
        <w:t>İmar Komisyonunun;</w:t>
      </w:r>
      <w:r>
        <w:rPr>
          <w:b/>
          <w:sz w:val="24"/>
        </w:rPr>
        <w:t xml:space="preserve"> Belediye Meclis</w:t>
      </w:r>
      <w:r>
        <w:rPr>
          <w:b/>
          <w:sz w:val="24"/>
        </w:rPr>
        <w:t xml:space="preserve">imizin 03.06.2025 tarih ve 65 sayılı kararı ile İmar Komisyonuna havale edilen; </w:t>
      </w:r>
      <w:r>
        <w:rPr>
          <w:sz w:val="24"/>
        </w:rPr>
        <w:t xml:space="preserve">İlçemiz </w:t>
      </w:r>
      <w:proofErr w:type="spellStart"/>
      <w:r>
        <w:rPr>
          <w:sz w:val="24"/>
        </w:rPr>
        <w:t>Aslanpaşa</w:t>
      </w:r>
      <w:proofErr w:type="spellEnd"/>
      <w:r>
        <w:rPr>
          <w:sz w:val="24"/>
        </w:rPr>
        <w:t xml:space="preserve"> Mahallesi 153 ada 3 Parsel numaralı taşınmaz için hazırlatılan</w:t>
      </w:r>
      <w:r>
        <w:rPr>
          <w:spacing w:val="-3"/>
          <w:sz w:val="24"/>
        </w:rPr>
        <w:t xml:space="preserve"> </w:t>
      </w:r>
      <w:r>
        <w:rPr>
          <w:sz w:val="24"/>
        </w:rPr>
        <w:t>1/1000</w:t>
      </w:r>
      <w:r>
        <w:rPr>
          <w:spacing w:val="-3"/>
          <w:sz w:val="24"/>
        </w:rPr>
        <w:t xml:space="preserve"> </w:t>
      </w:r>
      <w:r>
        <w:rPr>
          <w:sz w:val="24"/>
        </w:rPr>
        <w:t>Ölçekli</w:t>
      </w:r>
      <w:r>
        <w:rPr>
          <w:spacing w:val="-3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İmar</w:t>
      </w:r>
      <w:r>
        <w:rPr>
          <w:spacing w:val="-3"/>
          <w:sz w:val="24"/>
        </w:rPr>
        <w:t xml:space="preserve"> </w:t>
      </w:r>
      <w:r>
        <w:rPr>
          <w:sz w:val="24"/>
        </w:rPr>
        <w:t>Planı</w:t>
      </w:r>
      <w:r>
        <w:rPr>
          <w:spacing w:val="-3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-3"/>
          <w:sz w:val="24"/>
        </w:rPr>
        <w:t xml:space="preserve"> </w:t>
      </w:r>
      <w:r>
        <w:rPr>
          <w:sz w:val="24"/>
        </w:rPr>
        <w:t>Teklifinin</w:t>
      </w:r>
      <w:r>
        <w:rPr>
          <w:spacing w:val="-3"/>
          <w:sz w:val="24"/>
        </w:rPr>
        <w:t xml:space="preserve"> </w:t>
      </w:r>
      <w:r>
        <w:rPr>
          <w:sz w:val="24"/>
        </w:rPr>
        <w:t>görüşülerek</w:t>
      </w:r>
      <w:r>
        <w:rPr>
          <w:spacing w:val="-3"/>
          <w:sz w:val="24"/>
        </w:rPr>
        <w:t xml:space="preserve"> </w:t>
      </w:r>
      <w:r>
        <w:rPr>
          <w:sz w:val="24"/>
        </w:rPr>
        <w:t>karara</w:t>
      </w:r>
      <w:r>
        <w:rPr>
          <w:spacing w:val="-3"/>
          <w:sz w:val="24"/>
        </w:rPr>
        <w:t xml:space="preserve"> </w:t>
      </w:r>
      <w:r>
        <w:rPr>
          <w:sz w:val="24"/>
        </w:rPr>
        <w:t>bağlanması</w:t>
      </w:r>
      <w:r>
        <w:rPr>
          <w:spacing w:val="-3"/>
          <w:sz w:val="24"/>
        </w:rPr>
        <w:t xml:space="preserve"> </w:t>
      </w:r>
      <w:r>
        <w:rPr>
          <w:sz w:val="24"/>
        </w:rPr>
        <w:t>ile ilg</w:t>
      </w:r>
      <w:r>
        <w:rPr>
          <w:sz w:val="24"/>
        </w:rPr>
        <w:t>ili komisyon raporu;</w:t>
      </w:r>
    </w:p>
    <w:p w:rsidR="00967946" w:rsidRDefault="00967946" w:rsidP="00614661">
      <w:pPr>
        <w:pStyle w:val="GvdeMetni"/>
        <w:jc w:val="both"/>
      </w:pPr>
    </w:p>
    <w:p w:rsidR="00967946" w:rsidRDefault="0001740F" w:rsidP="00614661">
      <w:pPr>
        <w:pStyle w:val="KonuBal"/>
        <w:jc w:val="both"/>
        <w:rPr>
          <w:u w:val="none"/>
        </w:rPr>
      </w:pPr>
      <w:r>
        <w:rPr>
          <w:u w:val="thick"/>
        </w:rPr>
        <w:t>MÜDÜRLÜKLERDEN</w:t>
      </w:r>
      <w:r>
        <w:rPr>
          <w:spacing w:val="-8"/>
          <w:u w:val="thick"/>
        </w:rPr>
        <w:t xml:space="preserve"> </w:t>
      </w:r>
      <w:r>
        <w:rPr>
          <w:u w:val="thick"/>
        </w:rPr>
        <w:t>GELEN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KONULAR</w:t>
      </w: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341"/>
        </w:tabs>
        <w:spacing w:before="276"/>
        <w:ind w:right="287" w:firstLine="0"/>
        <w:jc w:val="both"/>
      </w:pPr>
      <w:r>
        <w:rPr>
          <w:b/>
          <w:sz w:val="24"/>
          <w:u w:val="thick"/>
        </w:rPr>
        <w:t>Mali</w:t>
      </w:r>
      <w:r>
        <w:rPr>
          <w:b/>
          <w:spacing w:val="80"/>
          <w:w w:val="150"/>
          <w:sz w:val="24"/>
          <w:u w:val="thick"/>
        </w:rPr>
        <w:t xml:space="preserve"> </w:t>
      </w:r>
      <w:r>
        <w:rPr>
          <w:b/>
          <w:sz w:val="24"/>
          <w:u w:val="thick"/>
        </w:rPr>
        <w:t>Hizmetler</w:t>
      </w:r>
      <w:r>
        <w:rPr>
          <w:b/>
          <w:spacing w:val="80"/>
          <w:w w:val="150"/>
          <w:sz w:val="24"/>
          <w:u w:val="thick"/>
        </w:rPr>
        <w:t xml:space="preserve"> </w:t>
      </w:r>
      <w:r>
        <w:rPr>
          <w:b/>
          <w:sz w:val="24"/>
          <w:u w:val="thick"/>
        </w:rPr>
        <w:t>Müdürlüğünün;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Belediyenin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2026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yılına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ait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stratejik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plan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performans programının görüşülüp karara bağlanması;</w:t>
      </w: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341"/>
        </w:tabs>
        <w:ind w:firstLine="0"/>
        <w:jc w:val="both"/>
      </w:pPr>
      <w:r>
        <w:rPr>
          <w:b/>
          <w:sz w:val="24"/>
          <w:u w:val="thick"/>
        </w:rPr>
        <w:t>Mali Hizmetler Müdürlüğünün;</w:t>
      </w:r>
      <w:r>
        <w:rPr>
          <w:b/>
          <w:sz w:val="24"/>
        </w:rPr>
        <w:t xml:space="preserve"> </w:t>
      </w:r>
      <w:r>
        <w:rPr>
          <w:sz w:val="24"/>
        </w:rPr>
        <w:t>Belediyenin 2026 yılına ait hazırlanan Bütçe Tasarısı ve Gelir ve</w:t>
      </w:r>
      <w:r>
        <w:rPr>
          <w:spacing w:val="40"/>
          <w:sz w:val="24"/>
        </w:rPr>
        <w:t xml:space="preserve"> </w:t>
      </w:r>
      <w:r>
        <w:rPr>
          <w:sz w:val="24"/>
        </w:rPr>
        <w:t>Gider (Taslak-Hazırlık) Bütçesinin görüşülerek karara bağlanması.</w:t>
      </w:r>
    </w:p>
    <w:p w:rsidR="00967946" w:rsidRDefault="00967946" w:rsidP="00614661">
      <w:pPr>
        <w:pStyle w:val="ListeParagraf"/>
        <w:sectPr w:rsidR="00967946">
          <w:footerReference w:type="default" r:id="rId10"/>
          <w:type w:val="continuous"/>
          <w:pgSz w:w="11910" w:h="16840"/>
          <w:pgMar w:top="860" w:right="708" w:bottom="2140" w:left="708" w:header="0" w:footer="1947" w:gutter="0"/>
          <w:pgNumType w:start="1"/>
          <w:cols w:space="708"/>
        </w:sectPr>
      </w:pP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476"/>
        </w:tabs>
        <w:spacing w:before="66"/>
        <w:ind w:firstLine="0"/>
        <w:jc w:val="both"/>
        <w:rPr>
          <w:sz w:val="24"/>
        </w:rPr>
      </w:pPr>
      <w:r>
        <w:rPr>
          <w:b/>
          <w:sz w:val="24"/>
          <w:u w:val="thick"/>
        </w:rPr>
        <w:lastRenderedPageBreak/>
        <w:t>Afet İşleri Müdürlüğünün;</w:t>
      </w:r>
      <w:r>
        <w:rPr>
          <w:b/>
          <w:sz w:val="24"/>
        </w:rPr>
        <w:t xml:space="preserve"> </w:t>
      </w:r>
      <w:r>
        <w:rPr>
          <w:sz w:val="24"/>
        </w:rPr>
        <w:t>Afet İşleri Müdürlüğümüzün Afet ve Acil Durum hizmetlerinde kullanılmak üzere 24 saat hizmet edecek daha hızlı ve etkili müdahaleler için donanımlı 4x4 arazi aracı alınması hususunun görüş</w:t>
      </w:r>
      <w:r>
        <w:rPr>
          <w:sz w:val="24"/>
        </w:rPr>
        <w:t>ülerek karara bağlanması;</w:t>
      </w: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442"/>
        </w:tabs>
        <w:ind w:firstLine="0"/>
        <w:jc w:val="both"/>
        <w:rPr>
          <w:sz w:val="24"/>
        </w:rPr>
      </w:pPr>
      <w:r>
        <w:rPr>
          <w:b/>
          <w:sz w:val="24"/>
          <w:u w:val="thick"/>
        </w:rPr>
        <w:t>Park ve Bahçeler Müdürlüğünün;</w:t>
      </w:r>
      <w:r>
        <w:rPr>
          <w:b/>
          <w:sz w:val="24"/>
        </w:rPr>
        <w:t xml:space="preserve"> </w:t>
      </w:r>
      <w:r>
        <w:rPr>
          <w:sz w:val="24"/>
        </w:rPr>
        <w:t xml:space="preserve">İlçemiz Mahmutlu Mahallesi Muhtar V. Emine ATLI ve eşi Döndü Hallaç tarafından verilen dilekçede geçtiğimiz günlerde vefat eden Mahmutlu Mahalle Muhtarı Alper HALLAÇ isminin uygun bir yere verilmesi </w:t>
      </w:r>
      <w:r>
        <w:rPr>
          <w:sz w:val="24"/>
        </w:rPr>
        <w:t>hususunun görüşülüp karara bağlanması;</w:t>
      </w: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408"/>
        </w:tabs>
        <w:ind w:right="289" w:firstLine="0"/>
        <w:jc w:val="both"/>
        <w:rPr>
          <w:sz w:val="24"/>
        </w:rPr>
      </w:pPr>
      <w:r>
        <w:rPr>
          <w:b/>
          <w:sz w:val="24"/>
          <w:u w:val="thick"/>
        </w:rPr>
        <w:t>Park ve Bahçeler Müdürlüğünün;</w:t>
      </w:r>
      <w:r>
        <w:rPr>
          <w:b/>
          <w:sz w:val="24"/>
        </w:rPr>
        <w:t xml:space="preserve"> </w:t>
      </w:r>
      <w:r>
        <w:rPr>
          <w:sz w:val="24"/>
        </w:rPr>
        <w:t>27.08.2025 tarihinde Zekiye YAŞA tarafından verilen dilekçede 09.04.2022</w:t>
      </w:r>
      <w:r>
        <w:rPr>
          <w:spacing w:val="-7"/>
          <w:sz w:val="24"/>
        </w:rPr>
        <w:t xml:space="preserve"> </w:t>
      </w:r>
      <w:r>
        <w:rPr>
          <w:sz w:val="24"/>
        </w:rPr>
        <w:t>tarihinde</w:t>
      </w:r>
      <w:r>
        <w:rPr>
          <w:spacing w:val="-6"/>
          <w:sz w:val="24"/>
        </w:rPr>
        <w:t xml:space="preserve"> </w:t>
      </w:r>
      <w:r>
        <w:rPr>
          <w:sz w:val="24"/>
        </w:rPr>
        <w:t>Kozan</w:t>
      </w:r>
      <w:r>
        <w:rPr>
          <w:spacing w:val="-7"/>
          <w:sz w:val="24"/>
        </w:rPr>
        <w:t xml:space="preserve"> </w:t>
      </w:r>
      <w:r>
        <w:rPr>
          <w:sz w:val="24"/>
        </w:rPr>
        <w:t>Mansurlu</w:t>
      </w:r>
      <w:r>
        <w:rPr>
          <w:spacing w:val="-6"/>
          <w:sz w:val="24"/>
        </w:rPr>
        <w:t xml:space="preserve"> </w:t>
      </w:r>
      <w:r>
        <w:rPr>
          <w:sz w:val="24"/>
        </w:rPr>
        <w:t>yol</w:t>
      </w:r>
      <w:r>
        <w:rPr>
          <w:spacing w:val="-7"/>
          <w:sz w:val="24"/>
        </w:rPr>
        <w:t xml:space="preserve"> </w:t>
      </w:r>
      <w:r>
        <w:rPr>
          <w:sz w:val="24"/>
        </w:rPr>
        <w:t>kavşağında</w:t>
      </w:r>
      <w:r>
        <w:rPr>
          <w:spacing w:val="-6"/>
          <w:sz w:val="24"/>
        </w:rPr>
        <w:t xml:space="preserve"> </w:t>
      </w:r>
      <w:r>
        <w:rPr>
          <w:sz w:val="24"/>
        </w:rPr>
        <w:t>Şehit</w:t>
      </w:r>
      <w:r>
        <w:rPr>
          <w:spacing w:val="-7"/>
          <w:sz w:val="24"/>
        </w:rPr>
        <w:t xml:space="preserve"> </w:t>
      </w:r>
      <w:r>
        <w:rPr>
          <w:sz w:val="24"/>
        </w:rPr>
        <w:t>olan</w:t>
      </w:r>
      <w:r>
        <w:rPr>
          <w:spacing w:val="-6"/>
          <w:sz w:val="24"/>
        </w:rPr>
        <w:t xml:space="preserve"> </w:t>
      </w:r>
      <w:r>
        <w:rPr>
          <w:sz w:val="24"/>
        </w:rPr>
        <w:t>kardeşi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Uzm.Çvş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Yusuf</w:t>
      </w:r>
      <w:r>
        <w:rPr>
          <w:spacing w:val="-7"/>
          <w:sz w:val="24"/>
        </w:rPr>
        <w:t xml:space="preserve"> </w:t>
      </w:r>
      <w:r>
        <w:rPr>
          <w:sz w:val="24"/>
        </w:rPr>
        <w:t>AVAN</w:t>
      </w:r>
      <w:r>
        <w:rPr>
          <w:spacing w:val="-7"/>
          <w:sz w:val="24"/>
        </w:rPr>
        <w:t xml:space="preserve"> </w:t>
      </w:r>
      <w:r>
        <w:rPr>
          <w:sz w:val="24"/>
        </w:rPr>
        <w:t>İsminin uygun bir yere verilmesi hususunun görüşülerek karara bağlanması;</w:t>
      </w: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436"/>
        </w:tabs>
        <w:ind w:firstLine="0"/>
        <w:jc w:val="both"/>
        <w:rPr>
          <w:b/>
          <w:sz w:val="24"/>
        </w:rPr>
      </w:pPr>
      <w:r>
        <w:rPr>
          <w:b/>
          <w:sz w:val="24"/>
          <w:u w:val="thick"/>
        </w:rPr>
        <w:t>İmar ve Şehircilik Müdürlüğünün</w:t>
      </w:r>
      <w:r>
        <w:rPr>
          <w:b/>
          <w:sz w:val="24"/>
        </w:rPr>
        <w:t xml:space="preserve">; </w:t>
      </w:r>
      <w:r>
        <w:rPr>
          <w:sz w:val="24"/>
        </w:rPr>
        <w:t xml:space="preserve">İlçemiz </w:t>
      </w:r>
      <w:proofErr w:type="spellStart"/>
      <w:r>
        <w:rPr>
          <w:sz w:val="24"/>
        </w:rPr>
        <w:t>Aslanpaşa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Tufanpaşa</w:t>
      </w:r>
      <w:proofErr w:type="spellEnd"/>
      <w:r>
        <w:rPr>
          <w:sz w:val="24"/>
        </w:rPr>
        <w:t>) Mahallesi sınırları içerisinde</w:t>
      </w:r>
      <w:r>
        <w:rPr>
          <w:spacing w:val="40"/>
          <w:sz w:val="24"/>
        </w:rPr>
        <w:t xml:space="preserve"> </w:t>
      </w:r>
      <w:r>
        <w:rPr>
          <w:sz w:val="24"/>
        </w:rPr>
        <w:t>yer alan 90 ada 12 parsel ve yakın çevresinde yapılan 1/1000 Ölçekli Uygulama İmar Planı</w:t>
      </w:r>
      <w:r>
        <w:rPr>
          <w:spacing w:val="40"/>
          <w:sz w:val="24"/>
        </w:rPr>
        <w:t xml:space="preserve"> </w:t>
      </w:r>
      <w:r>
        <w:rPr>
          <w:sz w:val="24"/>
        </w:rPr>
        <w:t>Değişikliğine yapılan itirazların görüşülerek karara bağlanması,</w:t>
      </w:r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523"/>
        </w:tabs>
        <w:ind w:firstLine="0"/>
        <w:jc w:val="both"/>
        <w:rPr>
          <w:b/>
          <w:sz w:val="24"/>
        </w:rPr>
      </w:pPr>
      <w:proofErr w:type="gramStart"/>
      <w:r>
        <w:rPr>
          <w:b/>
          <w:sz w:val="24"/>
          <w:u w:val="thick"/>
        </w:rPr>
        <w:t>İmar ve Şehircilik Müdürlüğünün</w:t>
      </w:r>
      <w:r>
        <w:rPr>
          <w:b/>
          <w:sz w:val="24"/>
        </w:rPr>
        <w:t xml:space="preserve">; </w:t>
      </w:r>
      <w:r>
        <w:rPr>
          <w:sz w:val="24"/>
        </w:rPr>
        <w:t>Kozan Belediye Meclisinin 03.12.2024 tarih ve 2024-96 sayılı kararı ile belirlenen ve Müdürlük Ücret Tarifeleri arasında yer alan “Çatı Uygulamalı Güneş Kayn</w:t>
      </w:r>
      <w:r>
        <w:rPr>
          <w:sz w:val="24"/>
        </w:rPr>
        <w:t xml:space="preserve">aklı Yenilenebilir Enerji Sistemi Görüş Yazısı”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karşılık olarak tespit edilen tarife tutarının, kurulu güç (</w:t>
      </w:r>
      <w:proofErr w:type="spellStart"/>
      <w:r>
        <w:rPr>
          <w:sz w:val="24"/>
        </w:rPr>
        <w:t>kwe</w:t>
      </w:r>
      <w:proofErr w:type="spellEnd"/>
      <w:r>
        <w:rPr>
          <w:sz w:val="24"/>
        </w:rPr>
        <w:t>) miktarı ile orantılı şekilde belirlenmesi hususunun görüşülerek karara bağlanması;</w:t>
      </w:r>
      <w:proofErr w:type="gramEnd"/>
    </w:p>
    <w:p w:rsidR="00967946" w:rsidRDefault="0001740F" w:rsidP="00614661">
      <w:pPr>
        <w:pStyle w:val="ListeParagraf"/>
        <w:numPr>
          <w:ilvl w:val="0"/>
          <w:numId w:val="1"/>
        </w:numPr>
        <w:tabs>
          <w:tab w:val="left" w:pos="448"/>
        </w:tabs>
        <w:ind w:firstLine="0"/>
        <w:jc w:val="both"/>
        <w:rPr>
          <w:b/>
        </w:rPr>
      </w:pPr>
      <w:r>
        <w:rPr>
          <w:b/>
          <w:sz w:val="24"/>
          <w:u w:val="thick"/>
        </w:rPr>
        <w:t>Sosyal Yardım İşleri Müdürlüğünün</w:t>
      </w:r>
      <w:r>
        <w:rPr>
          <w:b/>
          <w:sz w:val="24"/>
        </w:rPr>
        <w:t xml:space="preserve">; </w:t>
      </w:r>
      <w:r>
        <w:rPr>
          <w:sz w:val="24"/>
        </w:rPr>
        <w:t>Sosyal Yardım İşleri M</w:t>
      </w:r>
      <w:r>
        <w:rPr>
          <w:sz w:val="24"/>
        </w:rPr>
        <w:t>üdürlüğümüze bağlı Aşevinde kullanılmak üzere kapalı kasa araç alınması hususunun görüşülerek karara bağlanması;</w:t>
      </w:r>
    </w:p>
    <w:p w:rsidR="00967946" w:rsidRDefault="00967946" w:rsidP="00614661">
      <w:pPr>
        <w:pStyle w:val="GvdeMetni"/>
        <w:jc w:val="both"/>
      </w:pPr>
    </w:p>
    <w:p w:rsidR="00967946" w:rsidRDefault="00967946">
      <w:pPr>
        <w:pStyle w:val="GvdeMetni"/>
      </w:pPr>
    </w:p>
    <w:p w:rsidR="00967946" w:rsidRDefault="00967946">
      <w:pPr>
        <w:pStyle w:val="GvdeMetni"/>
      </w:pPr>
    </w:p>
    <w:sectPr w:rsidR="00967946" w:rsidSect="00614661">
      <w:pgSz w:w="11910" w:h="16840"/>
      <w:pgMar w:top="568" w:right="708" w:bottom="2140" w:left="708" w:header="0" w:footer="19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0F" w:rsidRDefault="0001740F">
      <w:r>
        <w:separator/>
      </w:r>
    </w:p>
  </w:endnote>
  <w:endnote w:type="continuationSeparator" w:id="0">
    <w:p w:rsidR="0001740F" w:rsidRDefault="0001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46" w:rsidRDefault="0001740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149DBF81" wp14:editId="02C86234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810" cy="581025"/>
                        <a:chOff x="0" y="0"/>
                        <a:chExt cx="6480810" cy="581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42.5pt;margin-top:768.450012pt;width:510.3pt;height:45.75pt;mso-position-horizontal-relative:page;mso-position-vertical-relative:page;z-index:-15787520" id="docshapegroup1" coordorigin="850,15369" coordsize="10206,915">
              <v:shape style="position:absolute;left:10231;top:15384;width:825;height:900" type="#_x0000_t75" id="docshape2" stroked="false">
                <v:imagedata r:id="rId2" o:title=""/>
              </v:shape>
              <v:shape style="position:absolute;left:850;top:15369;width:10206;height:15" id="docshape3" coordorigin="850,15369" coordsize="10206,15" path="m11056,15369l9933,15369,6973,15369,850,15369,850,15384,6973,15384,9933,15384,11056,15384,11056,15369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5C6C0A0E" wp14:editId="37CA9886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46" w:rsidRDefault="0001740F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 xml:space="preserve"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350006pt;margin-top:733.575012pt;width:180.65pt;height:11.1pt;mso-position-horizontal-relative:page;mso-position-vertical-relative:page;z-index:-1578700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24A2A90" wp14:editId="224FC702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752090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209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46" w:rsidRDefault="0001740F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da248f6a-3328-44d3-ade2-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e6208c7586e6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pt;margin-top:747.225037pt;width:216.7pt;height:11.1pt;mso-position-horizontal-relative:page;mso-position-vertical-relative:page;z-index:-1578649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da248f6a-3328-44d3-ade2-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e6208c7586e6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9925265" wp14:editId="2D6FCF26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46" w:rsidRDefault="0001740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5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7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2.950012pt;margin-top:747.580017pt;width:243.6pt;height:12pt;mso-position-horizontal-relative:page;mso-position-vertical-relative:page;z-index:-15785984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8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356AB235" wp14:editId="59436715">
              <wp:simplePos x="0" y="0"/>
              <wp:positionH relativeFrom="page">
                <wp:posOffset>527050</wp:posOffset>
              </wp:positionH>
              <wp:positionV relativeFrom="page">
                <wp:posOffset>9760218</wp:posOffset>
              </wp:positionV>
              <wp:extent cx="1742439" cy="488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2439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46" w:rsidRDefault="0001740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Adres:</w:t>
                          </w:r>
                        </w:p>
                        <w:p w:rsidR="00967946" w:rsidRDefault="0001740F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Faks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No:</w:t>
                          </w:r>
                        </w:p>
                        <w:p w:rsidR="00967946" w:rsidRDefault="0001740F">
                          <w:pPr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e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-Posta:</w:t>
                          </w:r>
                          <w:r>
                            <w:rPr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Adresi:</w:t>
                          </w:r>
                        </w:p>
                        <w:p w:rsidR="00967946" w:rsidRDefault="0001740F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Kep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9">
                            <w:r>
                              <w:rPr>
                                <w:spacing w:val="-2"/>
                                <w:sz w:val="16"/>
                              </w:rPr>
                              <w:t>kozanbelediyesi@hs01.kep.tr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pt;margin-top:768.521118pt;width:137.2pt;height:38.5pt;mso-position-horizontal-relative:page;mso-position-vertical-relative:page;z-index:-1578547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Adres: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3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Faks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No: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Adresi: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Kep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hyperlink r:id="rId10">
                      <w:r>
                        <w:rPr>
                          <w:spacing w:val="-2"/>
                          <w:sz w:val="16"/>
                        </w:rPr>
                        <w:t>kozanbelediyesi@hs01.kep.tr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09D66394" wp14:editId="00B6DB2B">
              <wp:simplePos x="0" y="0"/>
              <wp:positionH relativeFrom="page">
                <wp:posOffset>5127625</wp:posOffset>
              </wp:positionH>
              <wp:positionV relativeFrom="page">
                <wp:posOffset>9760218</wp:posOffset>
              </wp:positionV>
              <wp:extent cx="1193165" cy="3721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46" w:rsidRDefault="0001740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Tuba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BÖYÜMEZ</w:t>
                          </w:r>
                        </w:p>
                        <w:p w:rsidR="00967946" w:rsidRDefault="0001740F">
                          <w:pPr>
                            <w:ind w:left="998" w:right="10" w:hanging="9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Büro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Personeli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03.75pt;margin-top:768.521118pt;width:93.95pt;height:29.3pt;mso-position-horizontal-relative:page;mso-position-vertical-relative:page;z-index:-1578496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Tuba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BÖYÜMEZ</w:t>
                    </w:r>
                  </w:p>
                  <w:p>
                    <w:pPr>
                      <w:spacing w:before="0"/>
                      <w:ind w:left="998" w:right="10" w:hanging="95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Büro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Personeli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0202AF28" wp14:editId="3C063D4B">
              <wp:simplePos x="0" y="0"/>
              <wp:positionH relativeFrom="page">
                <wp:posOffset>3644265</wp:posOffset>
              </wp:positionH>
              <wp:positionV relativeFrom="page">
                <wp:posOffset>10310579</wp:posOffset>
              </wp:positionV>
              <wp:extent cx="24574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46" w:rsidRDefault="0001740F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14661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1466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286.95pt;margin-top:811.85pt;width:19.35pt;height:15.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" filled="f" stroked="f">
              <v:path arrowok="t"/>
              <v:textbox inset="0,0,0,0">
                <w:txbxContent>
                  <w:p w:rsidR="00967946" w:rsidRDefault="0001740F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14661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1466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0F" w:rsidRDefault="0001740F">
      <w:r>
        <w:separator/>
      </w:r>
    </w:p>
  </w:footnote>
  <w:footnote w:type="continuationSeparator" w:id="0">
    <w:p w:rsidR="0001740F" w:rsidRDefault="0001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7449"/>
    <w:multiLevelType w:val="hybridMultilevel"/>
    <w:tmpl w:val="BFFEF38A"/>
    <w:lvl w:ilvl="0" w:tplc="BD74B07A">
      <w:start w:val="1"/>
      <w:numFmt w:val="decimal"/>
      <w:lvlText w:val="%1-"/>
      <w:lvlJc w:val="left"/>
      <w:pPr>
        <w:ind w:left="142" w:hanging="471"/>
        <w:jc w:val="left"/>
      </w:pPr>
      <w:rPr>
        <w:rFonts w:hint="default"/>
        <w:spacing w:val="0"/>
        <w:w w:val="89"/>
        <w:lang w:val="tr-TR" w:eastAsia="en-US" w:bidi="ar-SA"/>
      </w:rPr>
    </w:lvl>
    <w:lvl w:ilvl="1" w:tplc="BBBA8370">
      <w:numFmt w:val="bullet"/>
      <w:lvlText w:val="•"/>
      <w:lvlJc w:val="left"/>
      <w:pPr>
        <w:ind w:left="1175" w:hanging="471"/>
      </w:pPr>
      <w:rPr>
        <w:rFonts w:hint="default"/>
        <w:lang w:val="tr-TR" w:eastAsia="en-US" w:bidi="ar-SA"/>
      </w:rPr>
    </w:lvl>
    <w:lvl w:ilvl="2" w:tplc="EEF617EA">
      <w:numFmt w:val="bullet"/>
      <w:lvlText w:val="•"/>
      <w:lvlJc w:val="left"/>
      <w:pPr>
        <w:ind w:left="2210" w:hanging="471"/>
      </w:pPr>
      <w:rPr>
        <w:rFonts w:hint="default"/>
        <w:lang w:val="tr-TR" w:eastAsia="en-US" w:bidi="ar-SA"/>
      </w:rPr>
    </w:lvl>
    <w:lvl w:ilvl="3" w:tplc="DD6624BC">
      <w:numFmt w:val="bullet"/>
      <w:lvlText w:val="•"/>
      <w:lvlJc w:val="left"/>
      <w:pPr>
        <w:ind w:left="3245" w:hanging="471"/>
      </w:pPr>
      <w:rPr>
        <w:rFonts w:hint="default"/>
        <w:lang w:val="tr-TR" w:eastAsia="en-US" w:bidi="ar-SA"/>
      </w:rPr>
    </w:lvl>
    <w:lvl w:ilvl="4" w:tplc="990E2A54">
      <w:numFmt w:val="bullet"/>
      <w:lvlText w:val="•"/>
      <w:lvlJc w:val="left"/>
      <w:pPr>
        <w:ind w:left="4280" w:hanging="471"/>
      </w:pPr>
      <w:rPr>
        <w:rFonts w:hint="default"/>
        <w:lang w:val="tr-TR" w:eastAsia="en-US" w:bidi="ar-SA"/>
      </w:rPr>
    </w:lvl>
    <w:lvl w:ilvl="5" w:tplc="367ED118">
      <w:numFmt w:val="bullet"/>
      <w:lvlText w:val="•"/>
      <w:lvlJc w:val="left"/>
      <w:pPr>
        <w:ind w:left="5315" w:hanging="471"/>
      </w:pPr>
      <w:rPr>
        <w:rFonts w:hint="default"/>
        <w:lang w:val="tr-TR" w:eastAsia="en-US" w:bidi="ar-SA"/>
      </w:rPr>
    </w:lvl>
    <w:lvl w:ilvl="6" w:tplc="1D48AA10">
      <w:numFmt w:val="bullet"/>
      <w:lvlText w:val="•"/>
      <w:lvlJc w:val="left"/>
      <w:pPr>
        <w:ind w:left="6350" w:hanging="471"/>
      </w:pPr>
      <w:rPr>
        <w:rFonts w:hint="default"/>
        <w:lang w:val="tr-TR" w:eastAsia="en-US" w:bidi="ar-SA"/>
      </w:rPr>
    </w:lvl>
    <w:lvl w:ilvl="7" w:tplc="D75EDE40">
      <w:numFmt w:val="bullet"/>
      <w:lvlText w:val="•"/>
      <w:lvlJc w:val="left"/>
      <w:pPr>
        <w:ind w:left="7385" w:hanging="471"/>
      </w:pPr>
      <w:rPr>
        <w:rFonts w:hint="default"/>
        <w:lang w:val="tr-TR" w:eastAsia="en-US" w:bidi="ar-SA"/>
      </w:rPr>
    </w:lvl>
    <w:lvl w:ilvl="8" w:tplc="023E80A6">
      <w:numFmt w:val="bullet"/>
      <w:lvlText w:val="•"/>
      <w:lvlJc w:val="left"/>
      <w:pPr>
        <w:ind w:left="8420" w:hanging="47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7946"/>
    <w:rsid w:val="0001740F"/>
    <w:rsid w:val="00614661"/>
    <w:rsid w:val="009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758" w:right="1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3393"/>
    </w:pPr>
    <w:rPr>
      <w:b/>
      <w:bCs/>
      <w:i/>
      <w:i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142" w:right="28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758" w:right="1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3393"/>
    </w:pPr>
    <w:rPr>
      <w:b/>
      <w:bCs/>
      <w:i/>
      <w:i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142" w:right="28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3" Type="http://schemas.openxmlformats.org/officeDocument/2006/relationships/hyperlink" Target="https://www.turkiye.gov.tr/icisleri-belediye-ebys" TargetMode="External"/><Relationship Id="rId7" Type="http://schemas.openxmlformats.org/officeDocument/2006/relationships/hyperlink" Target="https://www.turkiye.gov.tr/icisleri-belediye-ebys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6" Type="http://schemas.openxmlformats.org/officeDocument/2006/relationships/hyperlink" Target="https://www.turkiye.gov.tr/icisleri-belediye-ebys" TargetMode="External"/><Relationship Id="rId5" Type="http://schemas.openxmlformats.org/officeDocument/2006/relationships/hyperlink" Target="https://www.turkiye.gov.tr/icisleri-belediye-ebys" TargetMode="External"/><Relationship Id="rId10" Type="http://schemas.openxmlformats.org/officeDocument/2006/relationships/hyperlink" Target="mailto:kozanbelediyesi@hs01.kep.tr" TargetMode="External"/><Relationship Id="rId4" Type="http://schemas.openxmlformats.org/officeDocument/2006/relationships/hyperlink" Target="https://www.turkiye.gov.tr/icisleri-belediye-ebys" TargetMode="External"/><Relationship Id="rId9" Type="http://schemas.openxmlformats.org/officeDocument/2006/relationships/hyperlink" Target="mailto:kozanbelediy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Pc</cp:lastModifiedBy>
  <cp:revision>2</cp:revision>
  <cp:lastPrinted>2025-09-25T05:48:00Z</cp:lastPrinted>
  <dcterms:created xsi:type="dcterms:W3CDTF">2025-09-25T05:49:00Z</dcterms:created>
  <dcterms:modified xsi:type="dcterms:W3CDTF">2025-09-25T05:49:00Z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2025-09-25T00:00:00Z</vt:filetime>
  </property>
  <property fmtid="{D5CDD505-2E9C-101B-9397-08002B2CF9AE}" pid="5" name="Producer">
    <vt:lpwstr>Devexpress Document Server</vt:lpwstr>
  </property>
</Properties>
</file>