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855"/>
        </w:trPr>
        <w:tc>
          <w:tcPr>
            <w:tcW w:w="10314" w:type="dxa"/>
          </w:tcPr>
          <w:p w:rsidR="001B4B78" w:rsidRDefault="00976CDE">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KOZAN BELEDİYE BAŞKANLIĞI</w:t>
            </w:r>
          </w:p>
        </w:tc>
      </w:tr>
    </w:tbl>
    <w:p w:rsidR="001B4B78" w:rsidRDefault="001B4B78">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E-67030442-000-29332</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28.08.2023</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1B4B78" w:rsidRDefault="00976CDE">
            <w:pPr>
              <w:rPr>
                <w:rFonts w:ascii="Times New Roman" w:hAnsi="Times New Roman" w:cs="Times New Roman"/>
                <w:sz w:val="24"/>
                <w:szCs w:val="24"/>
              </w:rPr>
            </w:pPr>
            <w:r>
              <w:rPr>
                <w:rFonts w:ascii="Times New Roman" w:hAnsi="Times New Roman" w:cs="Times New Roman"/>
                <w:sz w:val="24"/>
                <w:szCs w:val="24"/>
              </w:rPr>
              <w:t>Eylül Ayı Meclis Gündem</w:t>
            </w:r>
          </w:p>
        </w:tc>
      </w:tr>
    </w:tbl>
    <w:p w:rsidR="000949FD" w:rsidRDefault="000949FD" w:rsidP="005062A4">
      <w:pPr>
        <w:spacing w:after="0" w:line="240" w:lineRule="auto"/>
        <w:rPr>
          <w:rFonts w:ascii="Times New Roman" w:hAnsi="Times New Roman" w:cs="Times New Roman"/>
          <w:sz w:val="24"/>
          <w:szCs w:val="24"/>
        </w:rPr>
      </w:pPr>
    </w:p>
    <w:p w:rsidR="005062A4" w:rsidRDefault="005062A4" w:rsidP="00450C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03052">
        <w:rPr>
          <w:rFonts w:ascii="Times New Roman" w:hAnsi="Times New Roman" w:cs="Times New Roman"/>
          <w:sz w:val="24"/>
          <w:szCs w:val="24"/>
        </w:rPr>
        <w:t xml:space="preserve">        </w:t>
      </w:r>
      <w:r>
        <w:rPr>
          <w:rFonts w:ascii="Times New Roman" w:hAnsi="Times New Roman" w:cs="Times New Roman"/>
          <w:sz w:val="24"/>
          <w:szCs w:val="24"/>
        </w:rPr>
        <w:t xml:space="preserve"> </w:t>
      </w:r>
      <w:r w:rsidR="00450CCA">
        <w:rPr>
          <w:rFonts w:ascii="Times New Roman" w:hAnsi="Times New Roman" w:cs="Times New Roman"/>
          <w:sz w:val="24"/>
          <w:szCs w:val="24"/>
        </w:rPr>
        <w:tab/>
      </w:r>
      <w:r w:rsidR="00450CCA">
        <w:rPr>
          <w:rFonts w:ascii="Times New Roman" w:hAnsi="Times New Roman" w:cs="Times New Roman"/>
          <w:sz w:val="24"/>
          <w:szCs w:val="24"/>
        </w:rPr>
        <w:tab/>
      </w:r>
      <w:r w:rsidR="00450CCA">
        <w:rPr>
          <w:rFonts w:ascii="Times New Roman" w:hAnsi="Times New Roman" w:cs="Times New Roman"/>
          <w:sz w:val="24"/>
          <w:szCs w:val="24"/>
        </w:rPr>
        <w:tab/>
      </w:r>
      <w:r w:rsidR="00450CCA">
        <w:rPr>
          <w:rFonts w:ascii="Times New Roman" w:hAnsi="Times New Roman" w:cs="Times New Roman"/>
          <w:sz w:val="24"/>
          <w:szCs w:val="24"/>
        </w:rPr>
        <w:tab/>
      </w:r>
      <w:r>
        <w:rPr>
          <w:rFonts w:ascii="Times New Roman" w:hAnsi="Times New Roman" w:cs="Times New Roman"/>
          <w:sz w:val="24"/>
          <w:szCs w:val="24"/>
        </w:rPr>
        <w:t xml:space="preserve"> </w:t>
      </w:r>
      <w:proofErr w:type="spellStart"/>
      <w:proofErr w:type="gramStart"/>
      <w:r w:rsidR="00503052">
        <w:rPr>
          <w:rFonts w:ascii="Times New Roman" w:hAnsi="Times New Roman" w:cs="Times New Roman"/>
          <w:sz w:val="24"/>
          <w:szCs w:val="24"/>
        </w:rPr>
        <w:t>Sn</w:t>
      </w:r>
      <w:proofErr w:type="spellEnd"/>
      <w:r>
        <w:rPr>
          <w:rFonts w:ascii="Times New Roman" w:hAnsi="Times New Roman" w:cs="Times New Roman"/>
          <w:sz w:val="24"/>
          <w:szCs w:val="24"/>
        </w:rPr>
        <w:t xml:space="preserve"> </w:t>
      </w:r>
      <w:r w:rsidR="00976CDE">
        <w:rPr>
          <w:rFonts w:ascii="Times New Roman" w:hAnsi="Times New Roman" w:cs="Times New Roman"/>
          <w:sz w:val="24"/>
          <w:szCs w:val="24"/>
        </w:rPr>
        <w:br/>
      </w:r>
      <w:r>
        <w:rPr>
          <w:rFonts w:ascii="Times New Roman" w:hAnsi="Times New Roman" w:cs="Times New Roman"/>
          <w:sz w:val="24"/>
          <w:szCs w:val="24"/>
        </w:rPr>
        <w:t xml:space="preserve">                                </w:t>
      </w:r>
      <w:r w:rsidR="00450CCA">
        <w:rPr>
          <w:rFonts w:ascii="Times New Roman" w:hAnsi="Times New Roman" w:cs="Times New Roman"/>
          <w:sz w:val="24"/>
          <w:szCs w:val="24"/>
        </w:rPr>
        <w:tab/>
      </w:r>
      <w:r w:rsidR="00450CCA">
        <w:rPr>
          <w:rFonts w:ascii="Times New Roman" w:hAnsi="Times New Roman" w:cs="Times New Roman"/>
          <w:sz w:val="24"/>
          <w:szCs w:val="24"/>
        </w:rPr>
        <w:tab/>
      </w:r>
      <w:r w:rsidR="00450CCA">
        <w:rPr>
          <w:rFonts w:ascii="Times New Roman" w:hAnsi="Times New Roman" w:cs="Times New Roman"/>
          <w:sz w:val="24"/>
          <w:szCs w:val="24"/>
        </w:rPr>
        <w:tab/>
      </w:r>
      <w:r w:rsidR="00450CCA">
        <w:rPr>
          <w:rFonts w:ascii="Times New Roman" w:hAnsi="Times New Roman" w:cs="Times New Roman"/>
          <w:sz w:val="24"/>
          <w:szCs w:val="24"/>
        </w:rPr>
        <w:tab/>
        <w:t xml:space="preserve"> </w:t>
      </w:r>
      <w:r w:rsidR="00976CDE">
        <w:rPr>
          <w:rFonts w:ascii="Times New Roman" w:hAnsi="Times New Roman" w:cs="Times New Roman"/>
          <w:sz w:val="24"/>
          <w:szCs w:val="24"/>
        </w:rPr>
        <w:t>Kozan Belediye Meclis Üyesi</w:t>
      </w:r>
      <w:r w:rsidR="00976CDE">
        <w:rPr>
          <w:rFonts w:ascii="Times New Roman" w:hAnsi="Times New Roman" w:cs="Times New Roman"/>
          <w:sz w:val="24"/>
          <w:szCs w:val="24"/>
        </w:rPr>
        <w:br/>
      </w:r>
      <w:r w:rsidR="00976CDE">
        <w:rPr>
          <w:rFonts w:ascii="Times New Roman" w:hAnsi="Times New Roman" w:cs="Times New Roman"/>
          <w:sz w:val="24"/>
          <w:szCs w:val="24"/>
        </w:rPr>
        <w:br/>
        <w:t>5393 Sayılı Belediye Kanununun 20. maddesi uyarınca 01 Eylül Cuma günü saat 14.30’da yapılacak olan 2023 Eylül Ayı Olağan Meclis Toplantısı Belediye Meclis Toplantı salonunda yapılacağından, aşağıda yazılı bulunan gündem maddelerinin görüşülüp karara bağlanması için belirlenen gün ve saatte Belediye Meclis Salonuna teşriflerinizi rica ederim.</w:t>
      </w:r>
      <w:proofErr w:type="gramEnd"/>
    </w:p>
    <w:p w:rsidR="005062A4" w:rsidRDefault="005062A4" w:rsidP="00450CCA">
      <w:pPr>
        <w:spacing w:after="0" w:line="240" w:lineRule="auto"/>
        <w:jc w:val="both"/>
        <w:rPr>
          <w:rFonts w:ascii="Times New Roman" w:hAnsi="Times New Roman" w:cs="Times New Roman"/>
          <w:sz w:val="24"/>
          <w:szCs w:val="24"/>
        </w:rPr>
      </w:pPr>
    </w:p>
    <w:p w:rsidR="005062A4" w:rsidRDefault="005062A4" w:rsidP="005062A4">
      <w:pPr>
        <w:tabs>
          <w:tab w:val="left" w:pos="673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Kazım ÖZGAN</w:t>
      </w:r>
    </w:p>
    <w:p w:rsidR="005062A4" w:rsidRDefault="005062A4" w:rsidP="005062A4">
      <w:pPr>
        <w:tabs>
          <w:tab w:val="left" w:pos="673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Belediye Başkanı</w:t>
      </w:r>
      <w:r w:rsidR="00976CDE">
        <w:rPr>
          <w:rFonts w:ascii="Times New Roman" w:hAnsi="Times New Roman" w:cs="Times New Roman"/>
          <w:sz w:val="24"/>
          <w:szCs w:val="24"/>
        </w:rPr>
        <w:br/>
      </w:r>
      <w:r w:rsidR="00976CDE">
        <w:rPr>
          <w:rFonts w:ascii="Times New Roman" w:hAnsi="Times New Roman" w:cs="Times New Roman"/>
          <w:b/>
          <w:sz w:val="24"/>
          <w:szCs w:val="24"/>
        </w:rPr>
        <w:t xml:space="preserve">Gündem: </w:t>
      </w:r>
      <w:r w:rsidR="00976CDE">
        <w:rPr>
          <w:rFonts w:ascii="Times New Roman" w:hAnsi="Times New Roman" w:cs="Times New Roman"/>
          <w:sz w:val="24"/>
          <w:szCs w:val="24"/>
        </w:rPr>
        <w:br/>
      </w:r>
      <w:r w:rsidR="00976CDE">
        <w:rPr>
          <w:rFonts w:ascii="Times New Roman" w:hAnsi="Times New Roman" w:cs="Times New Roman"/>
          <w:sz w:val="24"/>
          <w:szCs w:val="24"/>
        </w:rPr>
        <w:br/>
        <w:t xml:space="preserve">1- Belediye meclisimizin 01.08.2023 tarih ve 80 sayılı kararıyla İmar Komisyonu, Sosyal Hizmetler Halkla İlişkiler Engelliler Hizmet Komisyonu ve Eğitim Kültür ve Spor Komisyonlarına havale edilen İlçemiz Hacımirzalı ( Ağlıboğaz)  Mahallesi 522 ada 13 </w:t>
      </w:r>
      <w:proofErr w:type="gramStart"/>
      <w:r w:rsidR="00976CDE">
        <w:rPr>
          <w:rFonts w:ascii="Times New Roman" w:hAnsi="Times New Roman" w:cs="Times New Roman"/>
          <w:sz w:val="24"/>
          <w:szCs w:val="24"/>
        </w:rPr>
        <w:t>nolu  parsel</w:t>
      </w:r>
      <w:proofErr w:type="gramEnd"/>
      <w:r w:rsidR="00976CDE">
        <w:rPr>
          <w:rFonts w:ascii="Times New Roman" w:hAnsi="Times New Roman" w:cs="Times New Roman"/>
          <w:sz w:val="24"/>
          <w:szCs w:val="24"/>
        </w:rPr>
        <w:t xml:space="preserve"> de bulunan  Arsa vasıflı 477.00 m² yüzölçümlü taşınmazın 151/159 (453.00 m²) hissesi 200------80 TC numaralı İsmail oğlu İlker YARDIMCI adına24/477 (24.00 m²)  hissesi ise kozan Belediyesi adına  kayıtlı olup;  söz konusu taşınmazdaki 24.00  m² Kozan Belediye Hissesinin 5393 sayılı  Belediye Kanununun 18/e maddesine ve  3194 Sayılı İmar Kanunun 17.Maddesi 3.Bendi uyarınca Kozan Belediye Hissesinin taşınmazdaki diğer hissedar olan  200------80 TC numaralı İsmail oğlu İlker YARDIMCI ‘yasatış işleminin yapılması hususunun görüşülmesi ile ilgil</w:t>
      </w:r>
      <w:r>
        <w:rPr>
          <w:rFonts w:ascii="Times New Roman" w:hAnsi="Times New Roman" w:cs="Times New Roman"/>
          <w:sz w:val="24"/>
          <w:szCs w:val="24"/>
        </w:rPr>
        <w:t>i komisyon raporuna ait teklif;</w:t>
      </w:r>
    </w:p>
    <w:p w:rsidR="00450CCA" w:rsidRDefault="00450CCA" w:rsidP="005062A4">
      <w:pPr>
        <w:tabs>
          <w:tab w:val="left" w:pos="6735"/>
        </w:tabs>
        <w:spacing w:after="0" w:line="240" w:lineRule="auto"/>
        <w:ind w:firstLine="708"/>
        <w:jc w:val="both"/>
        <w:rPr>
          <w:rFonts w:ascii="Times New Roman" w:hAnsi="Times New Roman" w:cs="Times New Roman"/>
          <w:sz w:val="24"/>
          <w:szCs w:val="24"/>
        </w:rPr>
      </w:pPr>
    </w:p>
    <w:p w:rsidR="005062A4" w:rsidRDefault="00976CDE" w:rsidP="00450CCA">
      <w:pPr>
        <w:tabs>
          <w:tab w:val="left" w:pos="67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2-  Belediye meclisimizin 01.08.2023 tarih ve 81 sayılı kararıyla İmar Komisyonu, Çevre Sağlık Komisyonu ve Kanun ve Kararlar </w:t>
      </w:r>
      <w:proofErr w:type="gramStart"/>
      <w:r>
        <w:rPr>
          <w:rFonts w:ascii="Times New Roman" w:hAnsi="Times New Roman" w:cs="Times New Roman"/>
          <w:sz w:val="24"/>
          <w:szCs w:val="24"/>
        </w:rPr>
        <w:t>Komisyonlarına  havale</w:t>
      </w:r>
      <w:proofErr w:type="gramEnd"/>
      <w:r>
        <w:rPr>
          <w:rFonts w:ascii="Times New Roman" w:hAnsi="Times New Roman" w:cs="Times New Roman"/>
          <w:sz w:val="24"/>
          <w:szCs w:val="24"/>
        </w:rPr>
        <w:t xml:space="preserve"> edilen İlçemiz Şevkiye Mahallesi 761 ada 24  nolu  parsel de bulunan  Av Kargir Ev  vasıflı 400.00 m² yüzölçümlü taşınmazın 234/400 (234.00 m²) hissesi 113------16  TC numaralı Kazım oğlu Ramazan GÜLTEKİN adına 166/400  (166.00 m²)  hissesi ise kozan Belediyesi adına  kayıtlı olup;  söz konusu taşınmazdaki 166.00  m² Kozan Belediye Hissesinin 5393 sayılı  Belediye Kanununun 18/e maddesine ve  3194 Sayılı İmar Kanunun 17.Maddesi 3.Bendi uyarınca Kozan Belediye Hissesinin taşınmazdaki diğer hissedar olan  113------16 TC numaralı Kazım oğlu Ramazan GÜLTEKİN ‘e satış işleminin yapılması hususunun görüşülmesi ile ilgili komisyon raporuna ait teklif;</w:t>
      </w:r>
    </w:p>
    <w:p w:rsidR="00450CCA" w:rsidRDefault="00450CCA" w:rsidP="00450CCA">
      <w:pPr>
        <w:tabs>
          <w:tab w:val="left" w:pos="6735"/>
        </w:tabs>
        <w:spacing w:after="0" w:line="240" w:lineRule="auto"/>
        <w:jc w:val="both"/>
        <w:rPr>
          <w:rFonts w:ascii="Times New Roman" w:hAnsi="Times New Roman" w:cs="Times New Roman"/>
          <w:sz w:val="24"/>
          <w:szCs w:val="24"/>
        </w:rPr>
      </w:pPr>
    </w:p>
    <w:p w:rsidR="00450CCA" w:rsidRDefault="00976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3- Belediye meclisimizin 01.08.2023 tarih ve 82 sayılı kararıyla İmar Komisyonu, Kırsal Kalkınma Tarım Orman ve Hayvancılık Komisyonu ve Plan Bütçe Komisyonlarına havale edilen İlçemiz Hacıbeyli Mahallesinde bulunan ve mülkiyeti Kozan Belediyesi adına kayıtlı </w:t>
      </w:r>
      <w:proofErr w:type="gramStart"/>
      <w:r>
        <w:rPr>
          <w:rFonts w:ascii="Times New Roman" w:hAnsi="Times New Roman" w:cs="Times New Roman"/>
          <w:sz w:val="24"/>
          <w:szCs w:val="24"/>
        </w:rPr>
        <w:t>olan   104</w:t>
      </w:r>
      <w:proofErr w:type="gramEnd"/>
      <w:r>
        <w:rPr>
          <w:rFonts w:ascii="Times New Roman" w:hAnsi="Times New Roman" w:cs="Times New Roman"/>
          <w:sz w:val="24"/>
          <w:szCs w:val="24"/>
        </w:rPr>
        <w:t xml:space="preserve"> ada 7 nolu  Arsa vasıflı 395.60 m² yüz ölçümlü parsel (Eski Parsel No:1147 ve 358.00 m²) Hacıbeyli Belediyesinin 16/02/1989 tarih ve 18 sayılı encümen kararı ile OSMAN KARATOPAK’ a satışının yapılmasına karar verilmiş olup; taşınmaz hak sahiplerinin dilekçesi ile  taşınmazın tapu tescilinin yapılması hususunun ve satışı yapılmayan 37.60 m² lik kısmının satış işleminin yapılması hususlarının görüşülmesi ile ilgili komisyon raporuna ait teklif;</w:t>
      </w:r>
    </w:p>
    <w:p w:rsidR="00450CCA" w:rsidRDefault="00450CCA">
      <w:pPr>
        <w:spacing w:after="0" w:line="240" w:lineRule="auto"/>
        <w:jc w:val="both"/>
        <w:rPr>
          <w:rFonts w:ascii="Times New Roman" w:hAnsi="Times New Roman" w:cs="Times New Roman"/>
          <w:sz w:val="24"/>
          <w:szCs w:val="24"/>
        </w:rPr>
      </w:pPr>
    </w:p>
    <w:p w:rsidR="00450CCA" w:rsidRDefault="00976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4- Belediye meclisimizin 01.08.2023 tarih ve 83 sayılı kararıyla Kanun ve Kararlar Komisyonu, Eğitim Kültür ve Spor Komisyonu ve Plan Bütçe </w:t>
      </w:r>
      <w:proofErr w:type="gramStart"/>
      <w:r>
        <w:rPr>
          <w:rFonts w:ascii="Times New Roman" w:hAnsi="Times New Roman" w:cs="Times New Roman"/>
          <w:sz w:val="24"/>
          <w:szCs w:val="24"/>
        </w:rPr>
        <w:t>Komisyonlarına  havale</w:t>
      </w:r>
      <w:proofErr w:type="gramEnd"/>
      <w:r>
        <w:rPr>
          <w:rFonts w:ascii="Times New Roman" w:hAnsi="Times New Roman" w:cs="Times New Roman"/>
          <w:sz w:val="24"/>
          <w:szCs w:val="24"/>
        </w:rPr>
        <w:t xml:space="preserve"> edilen Belediyemiz mevcut kadrolarında fiili olarak görev yapan 657 Sayılı DMK’ nın 64, 67 ve 68 maddesine göre kademe ve derece ilerlemesi yapılan personelin müktesep kadro derecelerinin uygun hale getirilmesi amacıyla 5393 sayılı Kanunun 18. Maddesinin (l) bendi ve Belediye ve Bağlı Kuruluşları ile Mahalli idare birliklerine Norm Kadro İlke ve Standartlarına Dair Yönetmeliğin 11. Maddesine göre yapılacak olan Dolu Kadro değişikliklerinin yapılması hususuna göre ;</w:t>
      </w:r>
      <w:r>
        <w:rPr>
          <w:rFonts w:ascii="Times New Roman" w:hAnsi="Times New Roman" w:cs="Times New Roman"/>
          <w:sz w:val="24"/>
          <w:szCs w:val="24"/>
        </w:rPr>
        <w:br/>
      </w:r>
      <w:r>
        <w:rPr>
          <w:rFonts w:ascii="Times New Roman" w:hAnsi="Times New Roman" w:cs="Times New Roman"/>
          <w:sz w:val="24"/>
          <w:szCs w:val="24"/>
        </w:rPr>
        <w:br/>
        <w:t>1.</w:t>
      </w:r>
      <w:r>
        <w:rPr>
          <w:rFonts w:ascii="Times New Roman" w:hAnsi="Times New Roman" w:cs="Times New Roman"/>
          <w:sz w:val="24"/>
          <w:szCs w:val="24"/>
        </w:rPr>
        <w:tab/>
        <w:t>7 dereceli kadrodan 3 dereceli kadroya</w:t>
      </w:r>
      <w:r>
        <w:rPr>
          <w:rFonts w:ascii="Times New Roman" w:hAnsi="Times New Roman" w:cs="Times New Roman"/>
          <w:sz w:val="24"/>
          <w:szCs w:val="24"/>
        </w:rPr>
        <w:br/>
        <w:t>2.</w:t>
      </w:r>
      <w:r>
        <w:rPr>
          <w:rFonts w:ascii="Times New Roman" w:hAnsi="Times New Roman" w:cs="Times New Roman"/>
          <w:sz w:val="24"/>
          <w:szCs w:val="24"/>
        </w:rPr>
        <w:tab/>
        <w:t>5 dereceli kadrodan 3 dereceli kadroya</w:t>
      </w:r>
      <w:r>
        <w:rPr>
          <w:rFonts w:ascii="Times New Roman" w:hAnsi="Times New Roman" w:cs="Times New Roman"/>
          <w:sz w:val="24"/>
          <w:szCs w:val="24"/>
        </w:rPr>
        <w:br/>
        <w:t>3.</w:t>
      </w:r>
      <w:r>
        <w:rPr>
          <w:rFonts w:ascii="Times New Roman" w:hAnsi="Times New Roman" w:cs="Times New Roman"/>
          <w:sz w:val="24"/>
          <w:szCs w:val="24"/>
        </w:rPr>
        <w:tab/>
        <w:t>3 dereceli kadrodan 1 dereceli kadroya</w:t>
      </w:r>
      <w:r>
        <w:rPr>
          <w:rFonts w:ascii="Times New Roman" w:hAnsi="Times New Roman" w:cs="Times New Roman"/>
          <w:sz w:val="24"/>
          <w:szCs w:val="24"/>
        </w:rPr>
        <w:br/>
      </w:r>
      <w:r>
        <w:rPr>
          <w:rFonts w:ascii="Times New Roman" w:hAnsi="Times New Roman" w:cs="Times New Roman"/>
          <w:sz w:val="24"/>
          <w:szCs w:val="24"/>
        </w:rPr>
        <w:br/>
        <w:t>Yukarıda Belediyemizin Fen İşleri Müdürlüğünde mevcut kadrolarında fiili olarak görev yapan 3 adet teknikerin müktesep kadro derecelerinin uygun hale getirilmesi amacıyla dolu kadrolarının değişikliği, hususunun görüşülüp karara bağlanması ile ilgil</w:t>
      </w:r>
      <w:r w:rsidR="005062A4">
        <w:rPr>
          <w:rFonts w:ascii="Times New Roman" w:hAnsi="Times New Roman" w:cs="Times New Roman"/>
          <w:sz w:val="24"/>
          <w:szCs w:val="24"/>
        </w:rPr>
        <w:t>i komisyon raporuna ait teklif;</w:t>
      </w:r>
    </w:p>
    <w:p w:rsidR="00450CCA" w:rsidRDefault="00976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5- Belediye meclisimizin 01.08.2023 tarih ve 85 sayılı kararıyla İmar Komisyonu, Sosyal Hizmetler Halkla İlişkiler ve Engelliler Hizmet Komisyonu ve Çevre Sağlık Komisyonlarına havale edilen Kozan Kaymakamlığı İlçe Milli Eğitim Müdürlüğü’nün 14.07.2023 Tarih ve </w:t>
      </w:r>
      <w:proofErr w:type="gramStart"/>
      <w:r>
        <w:rPr>
          <w:rFonts w:ascii="Times New Roman" w:hAnsi="Times New Roman" w:cs="Times New Roman"/>
          <w:sz w:val="24"/>
          <w:szCs w:val="24"/>
        </w:rPr>
        <w:t>79842920</w:t>
      </w:r>
      <w:proofErr w:type="gramEnd"/>
      <w:r>
        <w:rPr>
          <w:rFonts w:ascii="Times New Roman" w:hAnsi="Times New Roman" w:cs="Times New Roman"/>
          <w:sz w:val="24"/>
          <w:szCs w:val="24"/>
        </w:rPr>
        <w:t xml:space="preserve"> Sayılı yazılı talebi doğrultusunda; İlçemiz Hacımirzalı Mahallesi 176 ada 13 parsel numaralı taşınmazda “Eğitim Tesis Alanı” yapılması amacıyla İlçe Milli Eğitim Müdürlüğü tarafından hazırlatılacak olan 1/1000 Ölçekli Uygulama İmar Planı Değişikliğine yönelik onama yetkisinin Adana Büyükşehir Belediye Meclisine devredilmesi ile ilgil</w:t>
      </w:r>
      <w:r w:rsidR="005062A4">
        <w:rPr>
          <w:rFonts w:ascii="Times New Roman" w:hAnsi="Times New Roman" w:cs="Times New Roman"/>
          <w:sz w:val="24"/>
          <w:szCs w:val="24"/>
        </w:rPr>
        <w:t>i komisyon raporuna ait teklif</w:t>
      </w:r>
    </w:p>
    <w:p w:rsidR="00450CCA" w:rsidRDefault="00976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6-  İlçemiz Tufanpaşa Mahallesi 1529 ada </w:t>
      </w:r>
      <w:proofErr w:type="gramStart"/>
      <w:r>
        <w:rPr>
          <w:rFonts w:ascii="Times New Roman" w:hAnsi="Times New Roman" w:cs="Times New Roman"/>
          <w:sz w:val="24"/>
          <w:szCs w:val="24"/>
        </w:rPr>
        <w:t>14  nolu</w:t>
      </w:r>
      <w:proofErr w:type="gramEnd"/>
      <w:r>
        <w:rPr>
          <w:rFonts w:ascii="Times New Roman" w:hAnsi="Times New Roman" w:cs="Times New Roman"/>
          <w:sz w:val="24"/>
          <w:szCs w:val="24"/>
        </w:rPr>
        <w:t xml:space="preserve">  parsel de bulunan  Bahçeli Kargir ev ve Üç Dükkan vasıflı 330.62 m² yüzölçümlü taşınmazın 5195/16531 (103.90 m²) hissesi Kozan Belediyesi adına; 11336/16531 (226.72 m²)  hissesi 133------44 TC Numaralı Ahmet oğlu İbrahim TURGUT adına kayıtlı olup;  söz konusu taşınmazdaki 103.90 m²  Kozan Belediye Hissesinin 5393 sayılı  Belediye Kanununun 18/e maddesine ve  3194 Sayılı İmar Kanunun 17.Maddesi 3.Bendi uyarınca Kozan Belediye Hissesinin taşınmazdaki diğer hissedar olan 133------44 TC Numaralı Ahmet oğlu İbrahim TURGUT ‘a satış işleminin y</w:t>
      </w:r>
      <w:r w:rsidR="005062A4">
        <w:rPr>
          <w:rFonts w:ascii="Times New Roman" w:hAnsi="Times New Roman" w:cs="Times New Roman"/>
          <w:sz w:val="24"/>
          <w:szCs w:val="24"/>
        </w:rPr>
        <w:t>apılması hususunun görüşülmesi.</w:t>
      </w:r>
    </w:p>
    <w:p w:rsidR="00450CCA" w:rsidRDefault="00976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7-  İlçemiz Şevkiye (Varsaklar) Mahallesi 36 ada </w:t>
      </w:r>
      <w:proofErr w:type="gramStart"/>
      <w:r>
        <w:rPr>
          <w:rFonts w:ascii="Times New Roman" w:hAnsi="Times New Roman" w:cs="Times New Roman"/>
          <w:sz w:val="24"/>
          <w:szCs w:val="24"/>
        </w:rPr>
        <w:t>62  nolu</w:t>
      </w:r>
      <w:proofErr w:type="gramEnd"/>
      <w:r>
        <w:rPr>
          <w:rFonts w:ascii="Times New Roman" w:hAnsi="Times New Roman" w:cs="Times New Roman"/>
          <w:sz w:val="24"/>
          <w:szCs w:val="24"/>
        </w:rPr>
        <w:t xml:space="preserve">  parsel de bulunan  Arsa vasıflı 828.50 m² yüzölçümlü taşınmazın 75299/41450 ( 150.60 m²)  hissesi 100------38   TC numaralı Nadir Kızı Umay Asya VAYISOĞLU adına, 75299/41450 ( 150.60 m²)   hissesi 100------56 TC Numaralı Nadir oğlu Muhammet Şaban KARAÇOR adına, 75299/41450 ( 150.60 m²) hissesi 1636------54 TC Numaralı Nadir Kızı Aydiyer SELÇUK adına, 75299/207125 ( 301.20 m²) hissesi 100------10 TC Numaralı Nadir oğlu Ali KARAÇOR adına ve 7551/82850 ( 75.51 m²) hissesi ise  Kozan Belediyesi adına  kayıtlı olup;  söz konusu taşınmazdaki 75.51 m² Kozan Belediye Hissesinin 5393 sayılı  Belediye Kanununun 18/e maddesine ve  3194 Sayılı İmar Kanunun 17.Maddesi 3.Bendi uyarınca Kozan Belediye Hissesinin taşınmazdaki hissedarlardan 100------56 TC Numaralı Nadir oğlu Muhammet Şaban KARAÇOR  ‘a satış işleminin y</w:t>
      </w:r>
      <w:r w:rsidR="005062A4">
        <w:rPr>
          <w:rFonts w:ascii="Times New Roman" w:hAnsi="Times New Roman" w:cs="Times New Roman"/>
          <w:sz w:val="24"/>
          <w:szCs w:val="24"/>
        </w:rPr>
        <w:t>apılması hususunun görüşülmesi.</w:t>
      </w:r>
    </w:p>
    <w:p w:rsidR="00450CCA" w:rsidRDefault="00450CCA">
      <w:pPr>
        <w:spacing w:after="0" w:line="240" w:lineRule="auto"/>
        <w:jc w:val="both"/>
        <w:rPr>
          <w:rFonts w:ascii="Times New Roman" w:hAnsi="Times New Roman" w:cs="Times New Roman"/>
          <w:sz w:val="24"/>
          <w:szCs w:val="24"/>
        </w:rPr>
      </w:pPr>
    </w:p>
    <w:p w:rsidR="000949FD" w:rsidRDefault="00976CDE" w:rsidP="00450C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8- İlçemiz Aslanpaşa Mahallesi 317 Ada 11 Parselde hazırlatılan 1/1000 Ölçekli Uygulama İmar Planı Değişikliği hususunun görüşülmesi.</w:t>
      </w:r>
      <w:r>
        <w:rPr>
          <w:rFonts w:ascii="Times New Roman" w:hAnsi="Times New Roman" w:cs="Times New Roman"/>
          <w:sz w:val="24"/>
          <w:szCs w:val="24"/>
        </w:rPr>
        <w:br/>
      </w:r>
      <w:bookmarkStart w:id="0" w:name="_GoBack"/>
      <w:bookmarkEnd w:id="0"/>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38" w:rsidRDefault="00C50538" w:rsidP="00B96DBB">
      <w:pPr>
        <w:spacing w:after="0" w:line="240" w:lineRule="auto"/>
      </w:pPr>
      <w:r>
        <w:separator/>
      </w:r>
    </w:p>
  </w:endnote>
  <w:endnote w:type="continuationSeparator" w:id="0">
    <w:p w:rsidR="00C50538" w:rsidRDefault="00C50538"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78" w:rsidRDefault="00976CDE">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1B4B78">
      <w:trPr>
        <w:tblCellSpacing w:w="0" w:type="dxa"/>
      </w:trPr>
      <w:tc>
        <w:tcPr>
          <w:tcW w:w="0" w:type="auto"/>
          <w:vAlign w:val="center"/>
        </w:tcPr>
        <w:p w:rsidR="001B4B78" w:rsidRDefault="00976CDE">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1B4B78">
      <w:trPr>
        <w:tblCellSpacing w:w="0" w:type="dxa"/>
      </w:trPr>
      <w:tc>
        <w:tcPr>
          <w:tcW w:w="0" w:type="auto"/>
          <w:vAlign w:val="center"/>
        </w:tcPr>
        <w:p w:rsidR="001B4B78" w:rsidRDefault="00976CDE">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OZkeSJ-GcWoiK-t2a+aQ-+Qs88b-U5Kdp8Ig Doğrulama Linki: https://www.turkiye.gov.tr/icisleri-belediye-ebys</w:t>
          </w:r>
        </w:p>
      </w:tc>
    </w:tr>
  </w:tbl>
  <w:p w:rsidR="001B4B78" w:rsidRDefault="001B4B78">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1B4B78">
      <w:trPr>
        <w:tblCellSpacing w:w="0" w:type="dxa"/>
      </w:trPr>
      <w:tc>
        <w:tcPr>
          <w:tcW w:w="2500" w:type="pct"/>
        </w:tcPr>
        <w:p w:rsidR="001B4B78" w:rsidRDefault="00976CDE">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Faks No:</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uygulama.belediye.gov.tr</w:t>
          </w:r>
          <w:r>
            <w:rPr>
              <w:rFonts w:ascii="Times New Roman" w:hAnsi="Times New Roman" w:cs="Times New Roman"/>
              <w:sz w:val="18"/>
              <w:szCs w:val="18"/>
            </w:rPr>
            <w:br/>
          </w:r>
          <w:r>
            <w:rPr>
              <w:rFonts w:ascii="Times New Roman" w:hAnsi="Times New Roman" w:cs="Times New Roman"/>
              <w:sz w:val="16"/>
              <w:szCs w:val="18"/>
            </w:rPr>
            <w:t>Kep Adresi: kozanbelediyesi@hs01.kep.tr</w:t>
          </w:r>
        </w:p>
      </w:tc>
      <w:tc>
        <w:tcPr>
          <w:tcW w:w="1500" w:type="pct"/>
        </w:tcPr>
        <w:p w:rsidR="001B4B78" w:rsidRDefault="00976CDE">
          <w:pPr>
            <w:keepNext/>
            <w:jc w:val="right"/>
            <w:rPr>
              <w:rFonts w:ascii="Times New Roman" w:hAnsi="Times New Roman" w:cs="Times New Roman"/>
              <w:sz w:val="24"/>
              <w:szCs w:val="24"/>
            </w:rPr>
          </w:pPr>
          <w:r>
            <w:rPr>
              <w:rFonts w:ascii="Times New Roman" w:hAnsi="Times New Roman" w:cs="Times New Roman"/>
              <w:sz w:val="16"/>
              <w:szCs w:val="18"/>
            </w:rPr>
            <w:t>Bilgi için: Tuba BÖYÜMEZ</w:t>
          </w:r>
          <w:r>
            <w:rPr>
              <w:rFonts w:ascii="Times New Roman" w:hAnsi="Times New Roman" w:cs="Times New Roman"/>
              <w:sz w:val="18"/>
              <w:szCs w:val="18"/>
            </w:rPr>
            <w:br/>
          </w:r>
          <w:r>
            <w:rPr>
              <w:rFonts w:ascii="Times New Roman" w:hAnsi="Times New Roman" w:cs="Times New Roman"/>
              <w:sz w:val="16"/>
              <w:szCs w:val="18"/>
            </w:rPr>
            <w:t>Büro Personeli</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1B4B78" w:rsidRDefault="001B4B78">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450CCA">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450CCA">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38" w:rsidRDefault="00C50538" w:rsidP="00B96DBB">
      <w:pPr>
        <w:spacing w:after="0" w:line="240" w:lineRule="auto"/>
      </w:pPr>
      <w:r>
        <w:separator/>
      </w:r>
    </w:p>
  </w:footnote>
  <w:footnote w:type="continuationSeparator" w:id="0">
    <w:p w:rsidR="00C50538" w:rsidRDefault="00C50538"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1A301E8E">
      <w:numFmt w:val="decimal"/>
      <w:lvlText w:val=""/>
      <w:lvlJc w:val="left"/>
    </w:lvl>
    <w:lvl w:ilvl="2" w:tplc="AB30CE66">
      <w:numFmt w:val="decimal"/>
      <w:lvlText w:val=""/>
      <w:lvlJc w:val="left"/>
    </w:lvl>
    <w:lvl w:ilvl="3" w:tplc="B03A22AE">
      <w:numFmt w:val="decimal"/>
      <w:lvlText w:val=""/>
      <w:lvlJc w:val="left"/>
    </w:lvl>
    <w:lvl w:ilvl="4" w:tplc="B57AA5CA">
      <w:numFmt w:val="decimal"/>
      <w:lvlText w:val=""/>
      <w:lvlJc w:val="left"/>
    </w:lvl>
    <w:lvl w:ilvl="5" w:tplc="D5A6D00A">
      <w:numFmt w:val="decimal"/>
      <w:lvlText w:val=""/>
      <w:lvlJc w:val="left"/>
    </w:lvl>
    <w:lvl w:ilvl="6" w:tplc="CBAC331A">
      <w:numFmt w:val="decimal"/>
      <w:lvlText w:val=""/>
      <w:lvlJc w:val="left"/>
    </w:lvl>
    <w:lvl w:ilvl="7" w:tplc="EC3A2D90">
      <w:numFmt w:val="decimal"/>
      <w:lvlText w:val=""/>
      <w:lvlJc w:val="left"/>
    </w:lvl>
    <w:lvl w:ilvl="8" w:tplc="6786E98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949FD"/>
    <w:rsid w:val="00182DA1"/>
    <w:rsid w:val="001B4B78"/>
    <w:rsid w:val="001C6654"/>
    <w:rsid w:val="001C6F35"/>
    <w:rsid w:val="00450CCA"/>
    <w:rsid w:val="00503052"/>
    <w:rsid w:val="005062A4"/>
    <w:rsid w:val="00845CAB"/>
    <w:rsid w:val="00976CDE"/>
    <w:rsid w:val="00A52013"/>
    <w:rsid w:val="00AF2596"/>
    <w:rsid w:val="00B81885"/>
    <w:rsid w:val="00B96DBB"/>
    <w:rsid w:val="00C320B6"/>
    <w:rsid w:val="00C50538"/>
    <w:rsid w:val="00CF0142"/>
    <w:rsid w:val="00CF47B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941</Words>
  <Characters>5368</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BÖYÜMEZ</dc:creator>
  <cp:lastModifiedBy>Pc</cp:lastModifiedBy>
  <cp:revision>6</cp:revision>
  <cp:lastPrinted>2023-09-01T07:50:00Z</cp:lastPrinted>
  <dcterms:created xsi:type="dcterms:W3CDTF">2023-08-28T13:58:00Z</dcterms:created>
  <dcterms:modified xsi:type="dcterms:W3CDTF">2023-09-01T07:50:00Z</dcterms:modified>
</cp:coreProperties>
</file>