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D1102B" w:rsidRDefault="00141580">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D1102B" w:rsidRDefault="00D1102B">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4000" w:type="dxa"/>
          </w:tcPr>
          <w:p w:rsidR="001C6654" w:rsidRDefault="001C6654" w:rsidP="00856137">
            <w:pPr>
              <w:rPr>
                <w:rFonts w:ascii="Times New Roman" w:hAnsi="Times New Roman" w:cs="Times New Roman"/>
                <w:sz w:val="24"/>
                <w:szCs w:val="24"/>
              </w:rPr>
            </w:pPr>
          </w:p>
        </w:tc>
        <w:tc>
          <w:tcPr>
            <w:tcW w:w="2400" w:type="dxa"/>
          </w:tcPr>
          <w:p w:rsidR="001C6654" w:rsidRDefault="001C6654" w:rsidP="001C6F35"/>
        </w:tc>
        <w:tc>
          <w:tcPr>
            <w:tcW w:w="2955" w:type="dxa"/>
          </w:tcPr>
          <w:p w:rsidR="001C6654" w:rsidRDefault="00482DD7" w:rsidP="001C6F35">
            <w:pPr>
              <w:jc w:val="right"/>
              <w:rPr>
                <w:rFonts w:ascii="Times New Roman" w:hAnsi="Times New Roman" w:cs="Times New Roman"/>
                <w:sz w:val="24"/>
                <w:szCs w:val="24"/>
              </w:rPr>
            </w:pPr>
            <w:r>
              <w:rPr>
                <w:rFonts w:ascii="Times New Roman" w:hAnsi="Times New Roman" w:cs="Times New Roman"/>
                <w:sz w:val="24"/>
                <w:szCs w:val="24"/>
              </w:rPr>
              <w:t>05.05</w:t>
            </w:r>
            <w:bookmarkStart w:id="0" w:name="_GoBack"/>
            <w:bookmarkEnd w:id="0"/>
            <w:r w:rsidR="001C6654">
              <w:rPr>
                <w:rFonts w:ascii="Times New Roman" w:hAnsi="Times New Roman" w:cs="Times New Roman"/>
                <w:sz w:val="24"/>
                <w:szCs w:val="24"/>
              </w:rPr>
              <w:t>.2023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000" w:type="dxa"/>
          </w:tcPr>
          <w:p w:rsidR="00D1102B" w:rsidRDefault="00856137" w:rsidP="00FC0B98">
            <w:pPr>
              <w:rPr>
                <w:rFonts w:ascii="Times New Roman" w:hAnsi="Times New Roman" w:cs="Times New Roman"/>
                <w:sz w:val="24"/>
                <w:szCs w:val="24"/>
              </w:rPr>
            </w:pPr>
            <w:r>
              <w:rPr>
                <w:rFonts w:ascii="Times New Roman" w:hAnsi="Times New Roman" w:cs="Times New Roman"/>
                <w:sz w:val="24"/>
                <w:szCs w:val="24"/>
              </w:rPr>
              <w:t>Mayıs</w:t>
            </w:r>
            <w:r w:rsidR="00141580">
              <w:rPr>
                <w:rFonts w:ascii="Times New Roman" w:hAnsi="Times New Roman" w:cs="Times New Roman"/>
                <w:sz w:val="24"/>
                <w:szCs w:val="24"/>
              </w:rPr>
              <w:t xml:space="preserve"> Ayı Meclis Gündemi</w:t>
            </w:r>
          </w:p>
        </w:tc>
      </w:tr>
    </w:tbl>
    <w:p w:rsidR="000949FD" w:rsidRDefault="000949FD" w:rsidP="00A83D48">
      <w:pPr>
        <w:tabs>
          <w:tab w:val="left" w:pos="855"/>
        </w:tabs>
        <w:spacing w:after="0" w:line="240" w:lineRule="auto"/>
        <w:rPr>
          <w:rFonts w:ascii="Times New Roman" w:hAnsi="Times New Roman" w:cs="Times New Roman"/>
          <w:sz w:val="24"/>
          <w:szCs w:val="24"/>
        </w:rPr>
      </w:pPr>
    </w:p>
    <w:p w:rsidR="00A83D48" w:rsidRDefault="00141580" w:rsidP="00FD4A1E">
      <w:pPr>
        <w:spacing w:after="0" w:line="240" w:lineRule="auto"/>
        <w:ind w:left="4248"/>
        <w:jc w:val="both"/>
        <w:rPr>
          <w:rFonts w:ascii="Times New Roman" w:hAnsi="Times New Roman" w:cs="Times New Roman"/>
          <w:sz w:val="24"/>
          <w:szCs w:val="24"/>
        </w:rPr>
      </w:pPr>
      <w:proofErr w:type="spellStart"/>
      <w:r>
        <w:rPr>
          <w:rFonts w:ascii="Times New Roman" w:hAnsi="Times New Roman" w:cs="Times New Roman"/>
          <w:b/>
          <w:sz w:val="24"/>
          <w:szCs w:val="24"/>
        </w:rPr>
        <w:t>Sn</w:t>
      </w:r>
      <w:proofErr w:type="spellEnd"/>
      <w:r>
        <w:rPr>
          <w:rFonts w:ascii="Times New Roman" w:hAnsi="Times New Roman" w:cs="Times New Roman"/>
          <w:b/>
          <w:sz w:val="24"/>
          <w:szCs w:val="24"/>
        </w:rPr>
        <w:t>:</w:t>
      </w:r>
      <w:r>
        <w:rPr>
          <w:rFonts w:ascii="Times New Roman" w:hAnsi="Times New Roman" w:cs="Times New Roman"/>
          <w:sz w:val="24"/>
          <w:szCs w:val="24"/>
        </w:rPr>
        <w:br/>
      </w:r>
      <w:r>
        <w:rPr>
          <w:rFonts w:ascii="Times New Roman" w:hAnsi="Times New Roman" w:cs="Times New Roman"/>
          <w:b/>
          <w:sz w:val="24"/>
          <w:szCs w:val="24"/>
        </w:rPr>
        <w:t xml:space="preserve">Kozan Belediye Meclis Üyesi </w:t>
      </w:r>
      <w:r>
        <w:rPr>
          <w:rFonts w:ascii="Times New Roman" w:hAnsi="Times New Roman" w:cs="Times New Roman"/>
          <w:sz w:val="24"/>
          <w:szCs w:val="24"/>
        </w:rPr>
        <w:br/>
      </w:r>
    </w:p>
    <w:p w:rsidR="00FD4A1E" w:rsidRDefault="00141580" w:rsidP="001946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5393 Sayılı Belediye K</w:t>
      </w:r>
      <w:r w:rsidR="00482DD7">
        <w:rPr>
          <w:rFonts w:ascii="Times New Roman" w:hAnsi="Times New Roman" w:cs="Times New Roman"/>
          <w:sz w:val="24"/>
          <w:szCs w:val="24"/>
        </w:rPr>
        <w:t>anununun 20. maddesi uyarınca 05</w:t>
      </w:r>
      <w:r w:rsidR="00856137">
        <w:rPr>
          <w:rFonts w:ascii="Times New Roman" w:hAnsi="Times New Roman" w:cs="Times New Roman"/>
          <w:sz w:val="24"/>
          <w:szCs w:val="24"/>
        </w:rPr>
        <w:t xml:space="preserve"> Mayıs</w:t>
      </w:r>
      <w:r>
        <w:rPr>
          <w:rFonts w:ascii="Times New Roman" w:hAnsi="Times New Roman" w:cs="Times New Roman"/>
          <w:sz w:val="24"/>
          <w:szCs w:val="24"/>
        </w:rPr>
        <w:t xml:space="preserve"> </w:t>
      </w:r>
      <w:r w:rsidR="00482DD7">
        <w:rPr>
          <w:rFonts w:ascii="Times New Roman" w:hAnsi="Times New Roman" w:cs="Times New Roman"/>
          <w:sz w:val="24"/>
          <w:szCs w:val="24"/>
        </w:rPr>
        <w:t>Cuma günü saat 10</w:t>
      </w:r>
      <w:r>
        <w:rPr>
          <w:rFonts w:ascii="Times New Roman" w:hAnsi="Times New Roman" w:cs="Times New Roman"/>
          <w:sz w:val="24"/>
          <w:szCs w:val="24"/>
        </w:rPr>
        <w:t xml:space="preserve">.00’de yapılacak olan 2023 </w:t>
      </w:r>
      <w:r w:rsidR="00856137">
        <w:rPr>
          <w:rFonts w:ascii="Times New Roman" w:hAnsi="Times New Roman" w:cs="Times New Roman"/>
          <w:sz w:val="24"/>
          <w:szCs w:val="24"/>
        </w:rPr>
        <w:t>Mayıs</w:t>
      </w:r>
      <w:r>
        <w:rPr>
          <w:rFonts w:ascii="Times New Roman" w:hAnsi="Times New Roman" w:cs="Times New Roman"/>
          <w:sz w:val="24"/>
          <w:szCs w:val="24"/>
        </w:rPr>
        <w:t xml:space="preserve"> Ayı Olağan</w:t>
      </w:r>
      <w:r w:rsidR="00856137">
        <w:rPr>
          <w:rFonts w:ascii="Times New Roman" w:hAnsi="Times New Roman" w:cs="Times New Roman"/>
          <w:sz w:val="24"/>
          <w:szCs w:val="24"/>
        </w:rPr>
        <w:t xml:space="preserve"> </w:t>
      </w:r>
      <w:r>
        <w:rPr>
          <w:rFonts w:ascii="Times New Roman" w:hAnsi="Times New Roman" w:cs="Times New Roman"/>
          <w:sz w:val="24"/>
          <w:szCs w:val="24"/>
        </w:rPr>
        <w:t>Meclis Toplantısı Belediye Meclis Toplantı salonunda yapılacağından, aşağıda yazılı bulunan gündem maddelerinin görüşülüp karara bağlanması için belirlenen gün ve saatte Belediye Meclis Salonuna teşriflerinizi rica ederim.</w:t>
      </w:r>
      <w:r>
        <w:rPr>
          <w:rFonts w:ascii="Times New Roman" w:hAnsi="Times New Roman" w:cs="Times New Roman"/>
          <w:sz w:val="24"/>
          <w:szCs w:val="24"/>
        </w:rPr>
        <w:br/>
      </w:r>
    </w:p>
    <w:p w:rsidR="00A83D48" w:rsidRDefault="00FC0B98" w:rsidP="00FD4A1E">
      <w:pPr>
        <w:ind w:left="7788"/>
        <w:jc w:val="both"/>
        <w:rPr>
          <w:rFonts w:ascii="Times New Roman" w:hAnsi="Times New Roman" w:cs="Times New Roman"/>
          <w:sz w:val="24"/>
          <w:szCs w:val="24"/>
        </w:rPr>
      </w:pPr>
      <w:r>
        <w:rPr>
          <w:rFonts w:ascii="Times New Roman" w:hAnsi="Times New Roman" w:cs="Times New Roman"/>
          <w:sz w:val="24"/>
          <w:szCs w:val="24"/>
        </w:rPr>
        <w:t>Kazım ÖZGAN</w:t>
      </w:r>
      <w:r w:rsidR="00FD4A1E">
        <w:rPr>
          <w:rFonts w:ascii="Times New Roman" w:hAnsi="Times New Roman" w:cs="Times New Roman"/>
          <w:sz w:val="24"/>
          <w:szCs w:val="24"/>
        </w:rPr>
        <w:br/>
        <w:t>Be</w:t>
      </w:r>
      <w:r>
        <w:rPr>
          <w:rFonts w:ascii="Times New Roman" w:hAnsi="Times New Roman" w:cs="Times New Roman"/>
          <w:sz w:val="24"/>
          <w:szCs w:val="24"/>
        </w:rPr>
        <w:t>lediye Başkanı</w:t>
      </w:r>
    </w:p>
    <w:p w:rsidR="00FD4A1E" w:rsidRDefault="00141580" w:rsidP="005F0B5F">
      <w:pPr>
        <w:spacing w:after="0"/>
        <w:jc w:val="both"/>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 Gündem: </w:t>
      </w:r>
    </w:p>
    <w:p w:rsidR="00F00085" w:rsidRPr="00FD4A1E" w:rsidRDefault="00F00085" w:rsidP="00F00085">
      <w:pPr>
        <w:spacing w:after="0"/>
        <w:jc w:val="both"/>
        <w:rPr>
          <w:rFonts w:ascii="Times New Roman" w:hAnsi="Times New Roman" w:cs="Times New Roman"/>
          <w:sz w:val="24"/>
          <w:szCs w:val="24"/>
        </w:rPr>
      </w:pPr>
    </w:p>
    <w:p w:rsidR="001946E1" w:rsidRDefault="001946E1" w:rsidP="00F00085">
      <w:pPr>
        <w:spacing w:after="0"/>
        <w:jc w:val="both"/>
        <w:rPr>
          <w:rFonts w:ascii="Times New Roman" w:hAnsi="Times New Roman" w:cs="Times New Roman"/>
          <w:sz w:val="24"/>
          <w:szCs w:val="24"/>
        </w:rPr>
      </w:pPr>
      <w:r>
        <w:rPr>
          <w:rFonts w:ascii="Times New Roman" w:hAnsi="Times New Roman" w:cs="Times New Roman"/>
          <w:b/>
          <w:sz w:val="24"/>
          <w:szCs w:val="24"/>
        </w:rPr>
        <w:t>3</w:t>
      </w:r>
      <w:r w:rsidR="00F00085" w:rsidRPr="0097188C">
        <w:rPr>
          <w:rFonts w:ascii="Times New Roman" w:hAnsi="Times New Roman" w:cs="Times New Roman"/>
          <w:b/>
          <w:sz w:val="24"/>
          <w:szCs w:val="24"/>
        </w:rPr>
        <w:t>-</w:t>
      </w:r>
      <w:r w:rsidR="00F00085" w:rsidRPr="00FD4A1E">
        <w:rPr>
          <w:rFonts w:ascii="Times New Roman" w:hAnsi="Times New Roman" w:cs="Times New Roman"/>
          <w:sz w:val="24"/>
          <w:szCs w:val="24"/>
        </w:rPr>
        <w:t>5393 Sayılı Belediye Kanununun 64. maddesine istinaden 2022 yılı Kesin Hesabının görüşülüp karara bağlanması,</w:t>
      </w:r>
    </w:p>
    <w:p w:rsidR="00482DD7" w:rsidRDefault="00482DD7" w:rsidP="00F00085">
      <w:pPr>
        <w:spacing w:after="0"/>
        <w:jc w:val="both"/>
        <w:rPr>
          <w:rFonts w:ascii="Times New Roman" w:hAnsi="Times New Roman" w:cs="Times New Roman"/>
          <w:sz w:val="24"/>
          <w:szCs w:val="24"/>
        </w:rPr>
      </w:pPr>
    </w:p>
    <w:p w:rsidR="00482DD7" w:rsidRDefault="00482DD7" w:rsidP="00F00085">
      <w:pPr>
        <w:spacing w:after="0"/>
        <w:jc w:val="both"/>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1946E1" w:rsidRDefault="001946E1" w:rsidP="0035186C">
      <w:pPr>
        <w:jc w:val="both"/>
        <w:rPr>
          <w:rFonts w:ascii="Times New Roman" w:hAnsi="Times New Roman" w:cs="Times New Roman"/>
          <w:sz w:val="24"/>
          <w:szCs w:val="24"/>
          <w:shd w:val="clear" w:color="auto" w:fill="FFFFFF"/>
        </w:rPr>
      </w:pPr>
      <w:r>
        <w:rPr>
          <w:rFonts w:ascii="Times New Roman" w:hAnsi="Times New Roman" w:cs="Times New Roman"/>
          <w:b/>
          <w:sz w:val="24"/>
          <w:szCs w:val="24"/>
        </w:rPr>
        <w:t>5</w:t>
      </w:r>
      <w:r w:rsidR="00627CF4" w:rsidRPr="0097188C">
        <w:rPr>
          <w:rFonts w:ascii="Times New Roman" w:hAnsi="Times New Roman" w:cs="Times New Roman"/>
          <w:b/>
          <w:sz w:val="24"/>
          <w:szCs w:val="24"/>
        </w:rPr>
        <w:t>-</w:t>
      </w:r>
      <w:r w:rsidR="0035186C" w:rsidRPr="0035186C">
        <w:rPr>
          <w:rFonts w:ascii="Times New Roman" w:hAnsi="Times New Roman" w:cs="Times New Roman"/>
          <w:sz w:val="24"/>
          <w:szCs w:val="24"/>
          <w:shd w:val="clear" w:color="auto" w:fill="FFFFFF"/>
        </w:rPr>
        <w:t xml:space="preserve"> </w:t>
      </w:r>
      <w:r w:rsidR="0035186C" w:rsidRPr="00D85FF3">
        <w:rPr>
          <w:rFonts w:ascii="Times New Roman" w:hAnsi="Times New Roman" w:cs="Times New Roman"/>
          <w:sz w:val="24"/>
          <w:szCs w:val="24"/>
          <w:shd w:val="clear" w:color="auto" w:fill="FFFFFF"/>
        </w:rPr>
        <w:t xml:space="preserve">Kozan Belediye Başkanlığı Belediye Encümeni’nin </w:t>
      </w:r>
      <w:proofErr w:type="gramStart"/>
      <w:r w:rsidR="0035186C" w:rsidRPr="00D85FF3">
        <w:rPr>
          <w:rFonts w:ascii="Times New Roman" w:hAnsi="Times New Roman" w:cs="Times New Roman"/>
          <w:sz w:val="24"/>
          <w:szCs w:val="24"/>
          <w:shd w:val="clear" w:color="auto" w:fill="FFFFFF"/>
        </w:rPr>
        <w:t>15/03/2023</w:t>
      </w:r>
      <w:proofErr w:type="gramEnd"/>
      <w:r w:rsidR="0035186C" w:rsidRPr="00D85FF3">
        <w:rPr>
          <w:rFonts w:ascii="Times New Roman" w:hAnsi="Times New Roman" w:cs="Times New Roman"/>
          <w:sz w:val="24"/>
          <w:szCs w:val="24"/>
          <w:shd w:val="clear" w:color="auto" w:fill="FFFFFF"/>
        </w:rPr>
        <w:t xml:space="preserve"> Tarih ve 37 Sayılı Kararı ile kamulaştırılmasına karar verilen, İlçemiz </w:t>
      </w:r>
      <w:proofErr w:type="spellStart"/>
      <w:r w:rsidR="0035186C" w:rsidRPr="00D85FF3">
        <w:rPr>
          <w:rFonts w:ascii="Times New Roman" w:hAnsi="Times New Roman" w:cs="Times New Roman"/>
          <w:sz w:val="24"/>
          <w:szCs w:val="24"/>
          <w:shd w:val="clear" w:color="auto" w:fill="FFFFFF"/>
        </w:rPr>
        <w:t>Aslanpaşa</w:t>
      </w:r>
      <w:proofErr w:type="spellEnd"/>
      <w:r w:rsidR="0035186C" w:rsidRPr="00D85FF3">
        <w:rPr>
          <w:rFonts w:ascii="Times New Roman" w:hAnsi="Times New Roman" w:cs="Times New Roman"/>
          <w:sz w:val="24"/>
          <w:szCs w:val="24"/>
          <w:shd w:val="clear" w:color="auto" w:fill="FFFFFF"/>
        </w:rPr>
        <w:t xml:space="preserve"> Mahallesi 162 Ada 13 Parsel numaralı ve 275.40 m²’ </w:t>
      </w:r>
      <w:proofErr w:type="spellStart"/>
      <w:r w:rsidR="0035186C" w:rsidRPr="00D85FF3">
        <w:rPr>
          <w:rFonts w:ascii="Times New Roman" w:hAnsi="Times New Roman" w:cs="Times New Roman"/>
          <w:sz w:val="24"/>
          <w:szCs w:val="24"/>
          <w:shd w:val="clear" w:color="auto" w:fill="FFFFFF"/>
        </w:rPr>
        <w:t>lik</w:t>
      </w:r>
      <w:proofErr w:type="spellEnd"/>
      <w:r w:rsidR="0035186C" w:rsidRPr="00D85FF3">
        <w:rPr>
          <w:rFonts w:ascii="Times New Roman" w:hAnsi="Times New Roman" w:cs="Times New Roman"/>
          <w:sz w:val="24"/>
          <w:szCs w:val="24"/>
          <w:shd w:val="clear" w:color="auto" w:fill="FFFFFF"/>
        </w:rPr>
        <w:t xml:space="preserve"> </w:t>
      </w:r>
      <w:proofErr w:type="spellStart"/>
      <w:r w:rsidR="0035186C" w:rsidRPr="00D85FF3">
        <w:rPr>
          <w:rFonts w:ascii="Times New Roman" w:hAnsi="Times New Roman" w:cs="Times New Roman"/>
          <w:sz w:val="24"/>
          <w:szCs w:val="24"/>
          <w:shd w:val="clear" w:color="auto" w:fill="FFFFFF"/>
        </w:rPr>
        <w:t>yüzölçüme</w:t>
      </w:r>
      <w:proofErr w:type="spellEnd"/>
      <w:r w:rsidR="0035186C" w:rsidRPr="00D85FF3">
        <w:rPr>
          <w:rFonts w:ascii="Times New Roman" w:hAnsi="Times New Roman" w:cs="Times New Roman"/>
          <w:sz w:val="24"/>
          <w:szCs w:val="24"/>
          <w:shd w:val="clear" w:color="auto" w:fill="FFFFFF"/>
        </w:rPr>
        <w:t xml:space="preserve"> sahip olan taşınmazın hissedarlarından Ahmet Can ÇELİK adlı kişiye ait 1/24 Hissenin ( 11.48 m² ); “ Turizm Amaçlı değerlendirilmesi ve </w:t>
      </w:r>
      <w:proofErr w:type="spellStart"/>
      <w:r w:rsidR="0035186C" w:rsidRPr="00D85FF3">
        <w:rPr>
          <w:rFonts w:ascii="Times New Roman" w:hAnsi="Times New Roman" w:cs="Times New Roman"/>
          <w:sz w:val="24"/>
          <w:szCs w:val="24"/>
          <w:shd w:val="clear" w:color="auto" w:fill="FFFFFF"/>
        </w:rPr>
        <w:t>Helvacızade</w:t>
      </w:r>
      <w:proofErr w:type="spellEnd"/>
      <w:r w:rsidR="0035186C" w:rsidRPr="00D85FF3">
        <w:rPr>
          <w:rFonts w:ascii="Times New Roman" w:hAnsi="Times New Roman" w:cs="Times New Roman"/>
          <w:sz w:val="24"/>
          <w:szCs w:val="24"/>
          <w:shd w:val="clear" w:color="auto" w:fill="FFFFFF"/>
        </w:rPr>
        <w:t xml:space="preserve"> Hacı Hasan Ağa” olarak isim verilmesi şartı ile 5393 Sayılı Belediye Kanunu’nun 18. Maddesinin ( g ) bendi gereğince Belediye Başkanlığımıza Bedelsiz Bağışının yapılmasına yönelik Kozan Belediye Encümeni’nin 04/04/2023 Tarih ve 60 Sayılı Kararını</w:t>
      </w:r>
      <w:r w:rsidR="0035186C">
        <w:rPr>
          <w:rFonts w:ascii="Times New Roman" w:hAnsi="Times New Roman" w:cs="Times New Roman"/>
          <w:sz w:val="24"/>
          <w:szCs w:val="24"/>
          <w:shd w:val="clear" w:color="auto" w:fill="FFFFFF"/>
        </w:rPr>
        <w:t>n görüşülerek karara bağlanması;</w:t>
      </w:r>
    </w:p>
    <w:p w:rsidR="001946E1" w:rsidRPr="0097188C" w:rsidRDefault="001946E1" w:rsidP="0035186C">
      <w:pPr>
        <w:jc w:val="both"/>
        <w:rPr>
          <w:rFonts w:ascii="Times New Roman" w:hAnsi="Times New Roman" w:cs="Times New Roman"/>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rPr>
        <w:t>6</w:t>
      </w:r>
      <w:r w:rsidR="001D4DE0" w:rsidRPr="0097188C">
        <w:rPr>
          <w:rFonts w:ascii="Times New Roman" w:hAnsi="Times New Roman" w:cs="Times New Roman"/>
          <w:b/>
          <w:color w:val="000000"/>
          <w:sz w:val="24"/>
          <w:szCs w:val="24"/>
        </w:rPr>
        <w:t>-</w:t>
      </w:r>
      <w:r w:rsidR="001D4DE0" w:rsidRPr="001D4DE0">
        <w:rPr>
          <w:rFonts w:ascii="Times New Roman" w:hAnsi="Times New Roman" w:cs="Times New Roman"/>
          <w:color w:val="000000"/>
          <w:sz w:val="24"/>
          <w:szCs w:val="24"/>
          <w:shd w:val="clear" w:color="auto" w:fill="FFFFFF"/>
        </w:rPr>
        <w:t xml:space="preserve">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Ek ödenek verilmesi meclis kararı ile yapılır. Büyükşehir ilçe belediyelerinde ise Belediye Meclislerince kabul edildikten sonra Büyükşehir Belediye Meclisince karara bağlanır denildiğinden, ek ödenek yapılacak birim müdürlüklerine ödenek aktarılması hususunun görüşülüp karara bağlanması;</w:t>
      </w: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Default="001946E1" w:rsidP="00627CF4">
      <w:pPr>
        <w:jc w:val="both"/>
        <w:rPr>
          <w:rFonts w:ascii="Times New Roman" w:hAnsi="Times New Roman" w:cs="Times New Roman"/>
          <w:color w:val="000000"/>
          <w:sz w:val="24"/>
          <w:szCs w:val="24"/>
          <w:shd w:val="clear" w:color="auto" w:fill="FFFFFF"/>
        </w:rPr>
      </w:pPr>
    </w:p>
    <w:p w:rsidR="001946E1" w:rsidRPr="001946E1" w:rsidRDefault="001946E1" w:rsidP="00627CF4">
      <w:pPr>
        <w:jc w:val="both"/>
        <w:rPr>
          <w:rFonts w:ascii="Times New Roman" w:hAnsi="Times New Roman" w:cs="Times New Roman"/>
          <w:color w:val="FF0000"/>
          <w:sz w:val="24"/>
          <w:szCs w:val="24"/>
        </w:rPr>
      </w:pPr>
    </w:p>
    <w:sectPr w:rsidR="001946E1" w:rsidRPr="001946E1"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E7" w:rsidRDefault="00BD24E7" w:rsidP="00B96DBB">
      <w:pPr>
        <w:spacing w:after="0" w:line="240" w:lineRule="auto"/>
      </w:pPr>
      <w:r>
        <w:separator/>
      </w:r>
    </w:p>
  </w:endnote>
  <w:endnote w:type="continuationSeparator" w:id="0">
    <w:p w:rsidR="00BD24E7" w:rsidRDefault="00BD24E7"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2B" w:rsidRDefault="00141580">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D1102B">
      <w:trPr>
        <w:tblCellSpacing w:w="0" w:type="dxa"/>
      </w:trPr>
      <w:tc>
        <w:tcPr>
          <w:tcW w:w="0" w:type="auto"/>
          <w:vAlign w:val="center"/>
        </w:tcPr>
        <w:p w:rsidR="00D1102B" w:rsidRDefault="00141580">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D1102B">
      <w:trPr>
        <w:tblCellSpacing w:w="0" w:type="dxa"/>
      </w:trPr>
      <w:tc>
        <w:tcPr>
          <w:tcW w:w="0" w:type="auto"/>
          <w:vAlign w:val="center"/>
        </w:tcPr>
        <w:p w:rsidR="00D1102B" w:rsidRDefault="00141580">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h3px+0-vuPzZ6-mFyw6w-UJQdWs-XswpSLcI Doğrulama Linki: https://www.turkiye.gov.tr/icisleri-belediye-ebys</w:t>
          </w:r>
        </w:p>
      </w:tc>
    </w:tr>
  </w:tbl>
  <w:p w:rsidR="00D1102B" w:rsidRDefault="00D1102B">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D1102B">
      <w:trPr>
        <w:tblCellSpacing w:w="0" w:type="dxa"/>
      </w:trPr>
      <w:tc>
        <w:tcPr>
          <w:tcW w:w="2500" w:type="pct"/>
        </w:tcPr>
        <w:p w:rsidR="00D1102B" w:rsidRDefault="00141580">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D1102B" w:rsidRDefault="00141580">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D1102B" w:rsidRDefault="00D1102B">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482DD7">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482DD7">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E7" w:rsidRDefault="00BD24E7" w:rsidP="00B96DBB">
      <w:pPr>
        <w:spacing w:after="0" w:line="240" w:lineRule="auto"/>
      </w:pPr>
      <w:r>
        <w:separator/>
      </w:r>
    </w:p>
  </w:footnote>
  <w:footnote w:type="continuationSeparator" w:id="0">
    <w:p w:rsidR="00BD24E7" w:rsidRDefault="00BD24E7"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D0CE14A2">
      <w:numFmt w:val="decimal"/>
      <w:lvlText w:val=""/>
      <w:lvlJc w:val="left"/>
    </w:lvl>
    <w:lvl w:ilvl="2" w:tplc="DFA2CC18">
      <w:numFmt w:val="decimal"/>
      <w:lvlText w:val=""/>
      <w:lvlJc w:val="left"/>
    </w:lvl>
    <w:lvl w:ilvl="3" w:tplc="6AA8103A">
      <w:numFmt w:val="decimal"/>
      <w:lvlText w:val=""/>
      <w:lvlJc w:val="left"/>
    </w:lvl>
    <w:lvl w:ilvl="4" w:tplc="EB7EC156">
      <w:numFmt w:val="decimal"/>
      <w:lvlText w:val=""/>
      <w:lvlJc w:val="left"/>
    </w:lvl>
    <w:lvl w:ilvl="5" w:tplc="922E6E80">
      <w:numFmt w:val="decimal"/>
      <w:lvlText w:val=""/>
      <w:lvlJc w:val="left"/>
    </w:lvl>
    <w:lvl w:ilvl="6" w:tplc="9E20BE7C">
      <w:numFmt w:val="decimal"/>
      <w:lvlText w:val=""/>
      <w:lvlJc w:val="left"/>
    </w:lvl>
    <w:lvl w:ilvl="7" w:tplc="4E78D3B0">
      <w:numFmt w:val="decimal"/>
      <w:lvlText w:val=""/>
      <w:lvlJc w:val="left"/>
    </w:lvl>
    <w:lvl w:ilvl="8" w:tplc="C068DA9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14CEA"/>
    <w:rsid w:val="000278F6"/>
    <w:rsid w:val="0005121E"/>
    <w:rsid w:val="000949FD"/>
    <w:rsid w:val="00141580"/>
    <w:rsid w:val="00182DA1"/>
    <w:rsid w:val="001946E1"/>
    <w:rsid w:val="001C6654"/>
    <w:rsid w:val="001C6F35"/>
    <w:rsid w:val="001D4DE0"/>
    <w:rsid w:val="00235D62"/>
    <w:rsid w:val="00251A40"/>
    <w:rsid w:val="00261A45"/>
    <w:rsid w:val="0035186C"/>
    <w:rsid w:val="004527FE"/>
    <w:rsid w:val="00482DD7"/>
    <w:rsid w:val="004C5791"/>
    <w:rsid w:val="004E5505"/>
    <w:rsid w:val="005C6C62"/>
    <w:rsid w:val="005F0B5F"/>
    <w:rsid w:val="00627CF4"/>
    <w:rsid w:val="00847975"/>
    <w:rsid w:val="00856137"/>
    <w:rsid w:val="008A2064"/>
    <w:rsid w:val="008F5555"/>
    <w:rsid w:val="00966207"/>
    <w:rsid w:val="0097188C"/>
    <w:rsid w:val="009772F1"/>
    <w:rsid w:val="009D555C"/>
    <w:rsid w:val="00A52013"/>
    <w:rsid w:val="00A83D48"/>
    <w:rsid w:val="00AF2596"/>
    <w:rsid w:val="00B465F5"/>
    <w:rsid w:val="00B81885"/>
    <w:rsid w:val="00B96DBB"/>
    <w:rsid w:val="00BD24E7"/>
    <w:rsid w:val="00C320B6"/>
    <w:rsid w:val="00C34E6A"/>
    <w:rsid w:val="00CF47BF"/>
    <w:rsid w:val="00D1102B"/>
    <w:rsid w:val="00D165D6"/>
    <w:rsid w:val="00D85FF3"/>
    <w:rsid w:val="00DE3971"/>
    <w:rsid w:val="00DE52BF"/>
    <w:rsid w:val="00E93F1E"/>
    <w:rsid w:val="00EA49D1"/>
    <w:rsid w:val="00EB6865"/>
    <w:rsid w:val="00F00085"/>
    <w:rsid w:val="00FC0B98"/>
    <w:rsid w:val="00FC5669"/>
    <w:rsid w:val="00FD4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C0B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B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C0B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2</cp:revision>
  <cp:lastPrinted>2023-05-05T06:40:00Z</cp:lastPrinted>
  <dcterms:created xsi:type="dcterms:W3CDTF">2023-05-05T06:40:00Z</dcterms:created>
  <dcterms:modified xsi:type="dcterms:W3CDTF">2023-05-05T06:40:00Z</dcterms:modified>
</cp:coreProperties>
</file>