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4746C1" w:rsidRDefault="000A203E">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4746C1" w:rsidRDefault="004746C1">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E-67030442-000-24862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31.03.2023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4746C1" w:rsidRDefault="000A203E">
            <w:pPr>
              <w:rPr>
                <w:rFonts w:ascii="Times New Roman" w:hAnsi="Times New Roman" w:cs="Times New Roman"/>
                <w:sz w:val="24"/>
                <w:szCs w:val="24"/>
              </w:rPr>
            </w:pPr>
            <w:r>
              <w:rPr>
                <w:rFonts w:ascii="Times New Roman" w:hAnsi="Times New Roman" w:cs="Times New Roman"/>
                <w:sz w:val="24"/>
                <w:szCs w:val="24"/>
              </w:rPr>
              <w:t>Nisan Ayı 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F952F3" w:rsidRPr="00F952F3" w:rsidRDefault="00F952F3" w:rsidP="00F952F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952F3">
              <w:rPr>
                <w:rFonts w:ascii="Times New Roman" w:hAnsi="Times New Roman" w:cs="Times New Roman"/>
                <w:sz w:val="24"/>
                <w:szCs w:val="24"/>
              </w:rPr>
              <w:t>Sn</w:t>
            </w:r>
            <w:proofErr w:type="spellEnd"/>
            <w:r w:rsidRPr="00F952F3">
              <w:rPr>
                <w:rFonts w:ascii="Times New Roman" w:hAnsi="Times New Roman" w:cs="Times New Roman"/>
                <w:sz w:val="24"/>
                <w:szCs w:val="24"/>
              </w:rPr>
              <w:t>:</w:t>
            </w:r>
            <w:bookmarkStart w:id="0" w:name="_GoBack"/>
            <w:bookmarkEnd w:id="0"/>
          </w:p>
          <w:p w:rsidR="004746C1" w:rsidRDefault="00F952F3" w:rsidP="00F952F3">
            <w:pPr>
              <w:jc w:val="center"/>
              <w:rPr>
                <w:rFonts w:ascii="Times New Roman" w:hAnsi="Times New Roman" w:cs="Times New Roman"/>
                <w:sz w:val="24"/>
                <w:szCs w:val="24"/>
              </w:rPr>
            </w:pPr>
            <w:r w:rsidRPr="00F952F3">
              <w:rPr>
                <w:rFonts w:ascii="Times New Roman" w:hAnsi="Times New Roman" w:cs="Times New Roman"/>
                <w:sz w:val="24"/>
                <w:szCs w:val="24"/>
              </w:rPr>
              <w:t>Kozan Belediye Meclis Üyesi</w:t>
            </w:r>
          </w:p>
        </w:tc>
      </w:tr>
      <w:tr w:rsidR="00F952F3" w:rsidTr="000949FD">
        <w:tc>
          <w:tcPr>
            <w:tcW w:w="10314" w:type="dxa"/>
          </w:tcPr>
          <w:p w:rsidR="00F952F3" w:rsidRPr="00F952F3" w:rsidRDefault="00F952F3" w:rsidP="00F952F3">
            <w:pPr>
              <w:rPr>
                <w:rFonts w:ascii="Times New Roman" w:hAnsi="Times New Roman" w:cs="Times New Roman"/>
                <w:sz w:val="24"/>
                <w:szCs w:val="24"/>
              </w:rPr>
            </w:pP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5393 Sayılı Belediye Kanununun 20. maddesi uyarınca 04 Nisan Salı günü saat 14.00’de yapılacak olan 2023 Nisan Ayı olağan Meclis Toplantısı Belediye Meclis Toplantı salonunda yapılacağından, aşağıda yazılı bulunan gündem maddelerinin görüşülüp karara b</w:t>
      </w:r>
      <w:r>
        <w:rPr>
          <w:rFonts w:ascii="Times New Roman" w:hAnsi="Times New Roman" w:cs="Times New Roman"/>
          <w:sz w:val="24"/>
          <w:szCs w:val="24"/>
        </w:rPr>
        <w:t>ağlanması için belirlenen gün ve saatte Belediye Meclis Salonuna teşriflerinizi rica ederim.</w:t>
      </w:r>
      <w:r>
        <w:rPr>
          <w:rFonts w:ascii="Times New Roman" w:hAnsi="Times New Roman" w:cs="Times New Roman"/>
          <w:sz w:val="24"/>
          <w:szCs w:val="24"/>
        </w:rPr>
        <w:br/>
      </w:r>
    </w:p>
    <w:p w:rsidR="00F952F3" w:rsidRDefault="00F952F3">
      <w:pPr>
        <w:spacing w:after="0" w:line="240" w:lineRule="auto"/>
        <w:jc w:val="both"/>
        <w:rPr>
          <w:rFonts w:ascii="Times New Roman" w:hAnsi="Times New Roman" w:cs="Times New Roman"/>
          <w:sz w:val="24"/>
          <w:szCs w:val="24"/>
        </w:rPr>
      </w:pPr>
    </w:p>
    <w:p w:rsidR="00F952F3" w:rsidRPr="00F952F3" w:rsidRDefault="00F952F3" w:rsidP="00F952F3">
      <w:pPr>
        <w:tabs>
          <w:tab w:val="left" w:pos="703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F952F3">
        <w:rPr>
          <w:rFonts w:ascii="Times New Roman" w:hAnsi="Times New Roman" w:cs="Times New Roman"/>
          <w:b/>
          <w:sz w:val="24"/>
          <w:szCs w:val="24"/>
        </w:rPr>
        <w:t>Kazım ÖZGAN</w:t>
      </w:r>
    </w:p>
    <w:p w:rsidR="00F952F3" w:rsidRPr="00F952F3" w:rsidRDefault="00F952F3" w:rsidP="00F952F3">
      <w:pPr>
        <w:tabs>
          <w:tab w:val="left" w:pos="7035"/>
        </w:tabs>
        <w:spacing w:after="0" w:line="240" w:lineRule="auto"/>
        <w:jc w:val="both"/>
        <w:rPr>
          <w:rFonts w:ascii="Times New Roman" w:hAnsi="Times New Roman" w:cs="Times New Roman"/>
          <w:b/>
          <w:sz w:val="24"/>
          <w:szCs w:val="24"/>
        </w:rPr>
      </w:pPr>
      <w:r w:rsidRPr="00F952F3">
        <w:rPr>
          <w:rFonts w:ascii="Times New Roman" w:hAnsi="Times New Roman" w:cs="Times New Roman"/>
          <w:b/>
          <w:sz w:val="24"/>
          <w:szCs w:val="24"/>
        </w:rPr>
        <w:t xml:space="preserve">                                                                                                                     Belediye Başkanı</w:t>
      </w:r>
    </w:p>
    <w:p w:rsidR="004746C1" w:rsidRDefault="000A20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Gündem:</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 xml:space="preserve">Belediye meclisimizin 02.03.2023 tarih ve 27 sayılı kararıyla İmar, Sosyal Hizmetler Halkla İlişkiler Engelliler Hizmet Komisyonu ve Kırsal Kalkınma </w:t>
      </w:r>
      <w:r>
        <w:rPr>
          <w:rFonts w:ascii="Times New Roman" w:hAnsi="Times New Roman" w:cs="Times New Roman"/>
          <w:sz w:val="24"/>
          <w:szCs w:val="24"/>
        </w:rPr>
        <w:t xml:space="preserve">Tarım Orman ve Hayvancılık Komisyonlarına havale edilen Kozan Belediye Meclisinin </w:t>
      </w:r>
      <w:proofErr w:type="gramStart"/>
      <w:r>
        <w:rPr>
          <w:rFonts w:ascii="Times New Roman" w:hAnsi="Times New Roman" w:cs="Times New Roman"/>
          <w:sz w:val="24"/>
          <w:szCs w:val="24"/>
        </w:rPr>
        <w:t>05/01/2022</w:t>
      </w:r>
      <w:proofErr w:type="gramEnd"/>
      <w:r>
        <w:rPr>
          <w:rFonts w:ascii="Times New Roman" w:hAnsi="Times New Roman" w:cs="Times New Roman"/>
          <w:sz w:val="24"/>
          <w:szCs w:val="24"/>
        </w:rPr>
        <w:t xml:space="preserve"> Tarih ve 06 Sayılı Kararı ve Adana Büyükşehir Belediye Meclisinin 14/09/2022 Tarih ve 204 Sayılı Kararı ile tadilen kabul edilen, İlçemiz Akçalıuşağı Mahallesi Göl</w:t>
      </w:r>
      <w:r>
        <w:rPr>
          <w:rFonts w:ascii="Times New Roman" w:hAnsi="Times New Roman" w:cs="Times New Roman"/>
          <w:sz w:val="24"/>
          <w:szCs w:val="24"/>
        </w:rPr>
        <w:t>ler Yaylası Mevkii 1/1000 Ölçekli Uygulama İmar Planına yönelik yapılan yaklaşık 575 Adet İtiraz Başvurusunun görüşülmesi ile ilgili komisyon raporuna ait teklif;</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 Belediye meclisimizin 02.03.2023 tarih ve 28 sayılı kararıyla İmar, Çevre Sağlık ve Eğitim</w:t>
      </w:r>
      <w:r>
        <w:rPr>
          <w:rFonts w:ascii="Times New Roman" w:hAnsi="Times New Roman" w:cs="Times New Roman"/>
          <w:sz w:val="24"/>
          <w:szCs w:val="24"/>
        </w:rPr>
        <w:t xml:space="preserve"> Kültür ve Spor  Komisyonlarına havale edilen Adana Kadastro Müdürlüğünün 06.02.2023 tarih 7787890 sayılı yazısında; İlçemiz Hacılar Mahallesinde 3402 sayılı yasanın 22/a maddesi gereğince kadastro güncelleme işlemlerinde, kadastro güncelleme ekipleriyle b</w:t>
      </w:r>
      <w:r>
        <w:rPr>
          <w:rFonts w:ascii="Times New Roman" w:hAnsi="Times New Roman" w:cs="Times New Roman"/>
          <w:sz w:val="24"/>
          <w:szCs w:val="24"/>
        </w:rPr>
        <w:t>irlikte görev yapmak üzere 1 adet bilirkişinin seçilmesi ve isminin bildirilmesi istenmekte olduğundan ilgili şartlara haiz bilirkişinin seçilmesi ile ilgili komisyon raporuna ait teklif;</w:t>
      </w:r>
      <w:proofErr w:type="gramEnd"/>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Belediye meclisimizin 02.03.2023 tarih ve 29 sayılı kararıyla İma</w:t>
      </w:r>
      <w:r>
        <w:rPr>
          <w:rFonts w:ascii="Times New Roman" w:hAnsi="Times New Roman" w:cs="Times New Roman"/>
          <w:sz w:val="24"/>
          <w:szCs w:val="24"/>
        </w:rPr>
        <w:t xml:space="preserve">r, Kanun ve Kararlar ve Plan Bütçe Komisyonlarına havale edilen İlçemiz Tufanpaşa (Türkeli) Mahallesi 285 ada 114 nolu parsel de bulunan Arsa vasıflı 474,84 m² yüzölçümlü taşınmazın 6625/9714 (397,50 m²) hissesi </w:t>
      </w:r>
      <w:proofErr w:type="gramStart"/>
      <w:r>
        <w:rPr>
          <w:rFonts w:ascii="Times New Roman" w:hAnsi="Times New Roman" w:cs="Times New Roman"/>
          <w:sz w:val="24"/>
          <w:szCs w:val="24"/>
        </w:rPr>
        <w:t>14263261566</w:t>
      </w:r>
      <w:proofErr w:type="gramEnd"/>
      <w:r>
        <w:rPr>
          <w:rFonts w:ascii="Times New Roman" w:hAnsi="Times New Roman" w:cs="Times New Roman"/>
          <w:sz w:val="24"/>
          <w:szCs w:val="24"/>
        </w:rPr>
        <w:t xml:space="preserve"> TC numaralı Ferhat Oğlu Orhan DE</w:t>
      </w:r>
      <w:r>
        <w:rPr>
          <w:rFonts w:ascii="Times New Roman" w:hAnsi="Times New Roman" w:cs="Times New Roman"/>
          <w:sz w:val="24"/>
          <w:szCs w:val="24"/>
        </w:rPr>
        <w:t>MİR adına, 1289/7914 (77.34 m²)  hissesi ise kozan Belediyesi adına kayıtlı olup;  söz konusu taşınmazdaki 77,34m² Kozan Belediye Hissesinin 5393 sayılı Belediye Kanununun 18/e maddesine ve 3194 Sayılı İmar Kanunun 17.Maddesi 3.Bendi uyarınca Kozan Belediy</w:t>
      </w:r>
      <w:r>
        <w:rPr>
          <w:rFonts w:ascii="Times New Roman" w:hAnsi="Times New Roman" w:cs="Times New Roman"/>
          <w:sz w:val="24"/>
          <w:szCs w:val="24"/>
        </w:rPr>
        <w:t>e Hissesinin taşınmazdaki diğer hissedar olan 14263261566 TC numaralı Ferhat oğlu Orhan DEMİR ‘e satış işleminin yapılması  ile ilgili komisyon raporuna ait teklif;</w:t>
      </w:r>
    </w:p>
    <w:p w:rsidR="00F952F3" w:rsidRDefault="00F952F3">
      <w:pPr>
        <w:spacing w:after="0" w:line="240" w:lineRule="auto"/>
        <w:jc w:val="both"/>
        <w:rPr>
          <w:rFonts w:ascii="Times New Roman" w:hAnsi="Times New Roman" w:cs="Times New Roman"/>
          <w:sz w:val="24"/>
          <w:szCs w:val="24"/>
        </w:rPr>
      </w:pP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4</w:t>
      </w:r>
      <w:r>
        <w:rPr>
          <w:rFonts w:ascii="Times New Roman" w:hAnsi="Times New Roman" w:cs="Times New Roman"/>
          <w:sz w:val="24"/>
          <w:szCs w:val="24"/>
        </w:rPr>
        <w:t>- Belediye meclisimizin 02.03.2023 tarih ve 30 sayılı kararıyla İmar, Çevre Sağlık ve Kanu</w:t>
      </w:r>
      <w:r>
        <w:rPr>
          <w:rFonts w:ascii="Times New Roman" w:hAnsi="Times New Roman" w:cs="Times New Roman"/>
          <w:sz w:val="24"/>
          <w:szCs w:val="24"/>
        </w:rPr>
        <w:t>n ve Kararlar Komisyonlarına havale edilen Kozan Belediyesine ait olan İlçemiz Ergenuşağı ve Işıkkaya Mahallelerinde bulunan kadastro yollarının ekli kroki ve tablo da belirtildiği bedeller karşılığında Enerji Piyasası Düzenleme Kurumu irtifak hakkının tes</w:t>
      </w:r>
      <w:r>
        <w:rPr>
          <w:rFonts w:ascii="Times New Roman" w:hAnsi="Times New Roman" w:cs="Times New Roman"/>
          <w:sz w:val="24"/>
          <w:szCs w:val="24"/>
        </w:rPr>
        <w:t>cili hususunda 5393 sayılı Belediye Kanunu'nun 18. Maddesinin (e) bendi uyarınca karar alınması ile ilgili komisyon raporuna ait teklif;</w:t>
      </w:r>
      <w:proofErr w:type="gramEnd"/>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Belediye meclisimizin 02.03.2023 tarih ve 31 sayılı kararıyla İmar, Eğitim Kültür ve Spor Komisyonu ve Sosyal Hizmet</w:t>
      </w:r>
      <w:r>
        <w:rPr>
          <w:rFonts w:ascii="Times New Roman" w:hAnsi="Times New Roman" w:cs="Times New Roman"/>
          <w:sz w:val="24"/>
          <w:szCs w:val="24"/>
        </w:rPr>
        <w:t xml:space="preserve">ler Halkla İlişkiler Engelliler Hizmet Komisyonlarına havale edilen 06.02.2023 Günü Kahramanmaraş Merkezli gerçekleşen ve Ülkemiz sınırları içerisinde 10 İlimizi etkileyen 7,6.6,6 ve 7,7 şiddetindeki depremlerin sonucunda yaşanan afet durumunun söz konusu </w:t>
      </w:r>
      <w:r>
        <w:rPr>
          <w:rFonts w:ascii="Times New Roman" w:hAnsi="Times New Roman" w:cs="Times New Roman"/>
          <w:sz w:val="24"/>
          <w:szCs w:val="24"/>
        </w:rPr>
        <w:t>şehirlerimizde yaptığı tahribat ve yıkımın sebeplerinin İlçemiz sınırları kapsamında değerlendirilmesi ve buna istinaden İlçemiz sınırları içerisinde Kent Merkezine yönelik yürürlükte bulunan İmar Planlarında belirlenen Kat Yüksekliklerinin yeniden düzenle</w:t>
      </w:r>
      <w:r>
        <w:rPr>
          <w:rFonts w:ascii="Times New Roman" w:hAnsi="Times New Roman" w:cs="Times New Roman"/>
          <w:sz w:val="24"/>
          <w:szCs w:val="24"/>
        </w:rPr>
        <w:t>nmesinin görüşülmesi ile ilgili komisyon raporuna ait teklif;</w:t>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Belediye meclisimizin 02.03.2023 tarih ve 32 sayılı kararıyla İmar, Çevre Sağlık ve Kanun ve Kararlar Komisyonlarına havale edilen 6 şubatta ülkemizde 11 ili kapsayan, Adana ilimizin de yer a</w:t>
      </w:r>
      <w:r>
        <w:rPr>
          <w:rFonts w:ascii="Times New Roman" w:hAnsi="Times New Roman" w:cs="Times New Roman"/>
          <w:sz w:val="24"/>
          <w:szCs w:val="24"/>
        </w:rPr>
        <w:t>ldığı. nispeten ilçemizin de etkilendiği büyük bir deprem felaketi yaşadık. İlçemizde her ne kadar ağır hasar/yıkılan bina ve can kaybı yaşanmasa da artık deprem yaşamımızın bir gerçeği olmuştur. Devletimiz elbette güçlüdür, muktedirdir Ancak; biz de birey</w:t>
      </w:r>
      <w:r>
        <w:rPr>
          <w:rFonts w:ascii="Times New Roman" w:hAnsi="Times New Roman" w:cs="Times New Roman"/>
          <w:sz w:val="24"/>
          <w:szCs w:val="24"/>
        </w:rPr>
        <w:t>ler olarak ilçemizde üzerimize düşeni yapmak zorundayız. Depremin üzerinden 25 gün geçmesine rağmen artçı sarsıntılar nedeniyle İnsanlarımızın bir çoğu binalara girmekte tereddüt ediyorlar. Ve hala akrabalarında komşularında, parklarda veya arabalarında ka</w:t>
      </w:r>
      <w:r>
        <w:rPr>
          <w:rFonts w:ascii="Times New Roman" w:hAnsi="Times New Roman" w:cs="Times New Roman"/>
          <w:sz w:val="24"/>
          <w:szCs w:val="24"/>
        </w:rPr>
        <w:t>lmayı tercih ediyorlar. İnsanlarımız endişelenmekte de çok haklılar. Belediye karar merciinde olmamız hasebiyle yaşadığımız şehre ve bizden sonraki kuşaklara karşı sorumluluğumuz var.</w:t>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Öncelikle birinci aşamada ilçemizde bulunan sağlıklı konutlar ile çürük,</w:t>
      </w:r>
      <w:r>
        <w:rPr>
          <w:rFonts w:ascii="Times New Roman" w:hAnsi="Times New Roman" w:cs="Times New Roman"/>
          <w:sz w:val="24"/>
          <w:szCs w:val="24"/>
        </w:rPr>
        <w:t xml:space="preserve"> ömrünü tamamlamış binaları bilimsel tespitlerle hızlı ve doğru şekilde birbirinden ayırmamız gerekiyor. Yaşadığımız binanın deprem açısından sağlam olduğunu bilmemiz en doğal hakkımızdır. Bu doğrultuda; Belediye bünyesinde deprem ile alakalı bir teknik ek</w:t>
      </w:r>
      <w:r>
        <w:rPr>
          <w:rFonts w:ascii="Times New Roman" w:hAnsi="Times New Roman" w:cs="Times New Roman"/>
          <w:sz w:val="24"/>
          <w:szCs w:val="24"/>
        </w:rPr>
        <w:t>ip kurulmasını ve ekibin kullanımı için Beton, Demir Donatı tarama test cihazları alınarak ivedilikle mevcut yüksek binaların demir röntgeni ve beton dozajlarının tespiti yapılmasını öneriyorum.(Beton ve Donatı tarama cihazları, binaların kolon ve kiriş gi</w:t>
      </w:r>
      <w:r>
        <w:rPr>
          <w:rFonts w:ascii="Times New Roman" w:hAnsi="Times New Roman" w:cs="Times New Roman"/>
          <w:sz w:val="24"/>
          <w:szCs w:val="24"/>
        </w:rPr>
        <w:t>bi taşıyıcı elemanlarında kullanılan beton kalitesi ile donatı çubuklarının çap ve sıklığını binaya hiç hasar vermeden çok hızlı bir şekilde sağlıklı analiz ve raporlama yapabilmektedir. Kısaca binanın projesine ve şartnamelere uygunluğu, dolayısıyla sağla</w:t>
      </w:r>
      <w:r>
        <w:rPr>
          <w:rFonts w:ascii="Times New Roman" w:hAnsi="Times New Roman" w:cs="Times New Roman"/>
          <w:sz w:val="24"/>
          <w:szCs w:val="24"/>
        </w:rPr>
        <w:t>m veya çürük olduğunu bilimsel olarak tespitinin yapılmasını sağlar.)Ayrıca ikinci aşama olarak; Yüksek katlı binalara iskan ruhsatı düzenlenmesi öncesinde yapının statik projesinde planlanan beton sınıfı ile kullanılan demirlerin bu cihazlarla tarama yapı</w:t>
      </w:r>
      <w:r>
        <w:rPr>
          <w:rFonts w:ascii="Times New Roman" w:hAnsi="Times New Roman" w:cs="Times New Roman"/>
          <w:sz w:val="24"/>
          <w:szCs w:val="24"/>
        </w:rPr>
        <w:t>larak projesine göre teyidinin yapılmasını müteakip ruhsat verilmesi hususunda bir düzenleme yapılmasını teklif ediyorum.Bu uygulama yapı güvenliği açısından hem otokontrol sistemi sağlayacak; hem de güvenli yapılar ile güvensiz yapıların ayrışmasını sağla</w:t>
      </w:r>
      <w:r>
        <w:rPr>
          <w:rFonts w:ascii="Times New Roman" w:hAnsi="Times New Roman" w:cs="Times New Roman"/>
          <w:sz w:val="24"/>
          <w:szCs w:val="24"/>
        </w:rPr>
        <w:t>makla birlikte milli servetin korunması ve de can kaybını önleyici bir tedbir olacaktır. İlçemizde başlatacağımız bu uygulamanın tüm inşaat sektörüne örnek olacağını ve sistemin denetim aşamasındaki eksikliği büyük oranda çözeceğini umut ediyorum. Teklifin</w:t>
      </w:r>
      <w:r>
        <w:rPr>
          <w:rFonts w:ascii="Times New Roman" w:hAnsi="Times New Roman" w:cs="Times New Roman"/>
          <w:sz w:val="24"/>
          <w:szCs w:val="24"/>
        </w:rPr>
        <w:t>in komisyon raporuna ait tekif;</w:t>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7-</w:t>
      </w:r>
      <w:r>
        <w:rPr>
          <w:rFonts w:ascii="Times New Roman" w:hAnsi="Times New Roman" w:cs="Times New Roman"/>
          <w:sz w:val="24"/>
          <w:szCs w:val="24"/>
        </w:rPr>
        <w:t>5393 Sayılı belediye Kanununun 25.maddesine göre oluşturulan Denetim Komisyonunca Belediyenin bir önceki (2022 yılı) gelir ve giderleri ile Hesap İş ve İşlemlerinin denetimine ait Denetim Komisyonu raporunun meclise sunul</w:t>
      </w:r>
      <w:r>
        <w:rPr>
          <w:rFonts w:ascii="Times New Roman" w:hAnsi="Times New Roman" w:cs="Times New Roman"/>
          <w:sz w:val="24"/>
          <w:szCs w:val="24"/>
        </w:rPr>
        <w:t>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5393sayılı Belediye Kanunun 33. Maddesi gereğince 1 (Bir) yıl süreyle görev yapmak üzere 3 (üç) Encümen Üyesinin seçiminin görüşülüp,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5393 sayılı Belediye Kanunun 24. Maddesi gereğince 1 (Bir) yıl süreyle görev yapmak üzere İm</w:t>
      </w:r>
      <w:r>
        <w:rPr>
          <w:rFonts w:ascii="Times New Roman" w:hAnsi="Times New Roman" w:cs="Times New Roman"/>
          <w:sz w:val="24"/>
          <w:szCs w:val="24"/>
        </w:rPr>
        <w:t>ar Komisyonuna seçilecek üye sayısının tespiti ve seçiminin yapılması hususunun görüşülüp karara bağlanması;</w:t>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b/>
          <w:sz w:val="24"/>
          <w:szCs w:val="24"/>
        </w:rPr>
        <w:t>10-</w:t>
      </w:r>
      <w:r>
        <w:rPr>
          <w:rFonts w:ascii="Times New Roman" w:hAnsi="Times New Roman" w:cs="Times New Roman"/>
          <w:sz w:val="24"/>
          <w:szCs w:val="24"/>
        </w:rPr>
        <w:t xml:space="preserve"> 5393 sayılı Belediye Kanunun 24. Maddesi gereğince 1 (Bir) yıl süreyle görev yapmak üzere Plan ve Bütçe Komisyonuna seçilecek üye sayısının te</w:t>
      </w:r>
      <w:r>
        <w:rPr>
          <w:rFonts w:ascii="Times New Roman" w:hAnsi="Times New Roman" w:cs="Times New Roman"/>
          <w:sz w:val="24"/>
          <w:szCs w:val="24"/>
        </w:rPr>
        <w:t>spiti ve seçiminin yapılması hususunun görüşülüp karara bağlanması</w:t>
      </w:r>
      <w:r>
        <w:rPr>
          <w:rFonts w:ascii="Times New Roman" w:hAnsi="Times New Roman" w:cs="Times New Roman"/>
          <w:sz w:val="24"/>
          <w:szCs w:val="24"/>
        </w:rPr>
        <w:br/>
      </w:r>
      <w:r>
        <w:rPr>
          <w:rFonts w:ascii="Times New Roman" w:hAnsi="Times New Roman" w:cs="Times New Roman"/>
          <w:sz w:val="24"/>
          <w:szCs w:val="24"/>
        </w:rPr>
        <w:br/>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5393 sayılı Belediye Kanunun 24. Maddesi gereğince 1 (Bir) yıl süreyle görev yapmak üzere Çevre Sağlık Komisyonu Komisyonuna seçilecek üye sayısının tespiti ve seçiminin yapılması husu</w:t>
      </w:r>
      <w:r>
        <w:rPr>
          <w:rFonts w:ascii="Times New Roman" w:hAnsi="Times New Roman" w:cs="Times New Roman"/>
          <w:sz w:val="24"/>
          <w:szCs w:val="24"/>
        </w:rPr>
        <w:t>sunun görüşülüp karara bağlanması,</w:t>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5393 sayılı Belediye Kanunun 24. Maddesi gereğince 1 (Bir) yıl süreyle görev yapmak üzere Eğitim Kültür ve Spor Komisyonuna seçilecek üye sayısının tespiti ve seçiminin yapılması hususunun görüşülüp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5393 sayılı Belediye Kanunun 24. Ma</w:t>
      </w:r>
      <w:r>
        <w:rPr>
          <w:rFonts w:ascii="Times New Roman" w:hAnsi="Times New Roman" w:cs="Times New Roman"/>
          <w:sz w:val="24"/>
          <w:szCs w:val="24"/>
        </w:rPr>
        <w:t>ddesi gereğince 1 (Bir) yıl süreyle görev yapmak üzere Sosyal Hizmetler Halkla İlişkiler Engelliler Hizmet Komisyonu’nun seçilecek üye sayısının tespiti ve seçiminin yapılması hususunun görüşülüp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5393 sayılı Belediye Kanunun 24. Madde</w:t>
      </w:r>
      <w:r>
        <w:rPr>
          <w:rFonts w:ascii="Times New Roman" w:hAnsi="Times New Roman" w:cs="Times New Roman"/>
          <w:sz w:val="24"/>
          <w:szCs w:val="24"/>
        </w:rPr>
        <w:t>si gereğince 1 (Bir) yıl süreyle görev yapmak üzere Kırsal Kalkınma, Tarım, Orman ve Hayvancılık Komisyonuna seçilecek üye sayısının tespiti ve seçiminin yapılması hususunun görüşülüp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15-</w:t>
      </w:r>
      <w:r>
        <w:rPr>
          <w:rFonts w:ascii="Times New Roman" w:hAnsi="Times New Roman" w:cs="Times New Roman"/>
          <w:sz w:val="24"/>
          <w:szCs w:val="24"/>
        </w:rPr>
        <w:t xml:space="preserve"> 5393 sayılı Belediye Kanunun 24. Maddesi gereğinc</w:t>
      </w:r>
      <w:r>
        <w:rPr>
          <w:rFonts w:ascii="Times New Roman" w:hAnsi="Times New Roman" w:cs="Times New Roman"/>
          <w:sz w:val="24"/>
          <w:szCs w:val="24"/>
        </w:rPr>
        <w:t>e 1 (Bir) yıl süreyle görev yapmak üzere Kanun ve Kararlar Komisyonuna seçilecek üye sayısının tespiti ve seçiminin yapılması hususunun görüşülüp karara bağlanması,</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 16-</w:t>
      </w:r>
      <w:r>
        <w:rPr>
          <w:rFonts w:ascii="Times New Roman" w:hAnsi="Times New Roman" w:cs="Times New Roman"/>
          <w:sz w:val="24"/>
          <w:szCs w:val="24"/>
        </w:rPr>
        <w:t> Belediyemizce 01.07.2022 tarih ve 98 sayılı kararıyla ihdas edilen Teftiş Kurulu Müdü</w:t>
      </w:r>
      <w:r>
        <w:rPr>
          <w:rFonts w:ascii="Times New Roman" w:hAnsi="Times New Roman" w:cs="Times New Roman"/>
          <w:sz w:val="24"/>
          <w:szCs w:val="24"/>
        </w:rPr>
        <w:t>rlüğünün taslak Görev ve Çalışma Yönetmeliğinin görüşülüp karara bağlanması</w:t>
      </w:r>
      <w:proofErr w:type="gramEnd"/>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İlçemiz Aslanpaşa Mahallesi 319 Ada 10, 11 ve 12 Parsellerde hazırlatılan 1/1000 Ölçekli Uygulama İmar Planı Değişikliği Teklifinin görüşülerek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İlçemiz As</w:t>
      </w:r>
      <w:r>
        <w:rPr>
          <w:rFonts w:ascii="Times New Roman" w:hAnsi="Times New Roman" w:cs="Times New Roman"/>
          <w:sz w:val="24"/>
          <w:szCs w:val="24"/>
        </w:rPr>
        <w:t>lanpaşa Mahallesi 319 Ada 8 Parsel numaralı taşınmaz için hazırlatılan 1/1000 Ölçekli Uygulama İmar Planı Değişikliği Teklifinin görüşülerek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T.C. Kozan Belediye Başkanlığı’nca hazırlanan “Arama ve Kurtarma Ekibi Kuruluşu, Görev, Çalı</w:t>
      </w:r>
      <w:r>
        <w:rPr>
          <w:rFonts w:ascii="Times New Roman" w:hAnsi="Times New Roman" w:cs="Times New Roman"/>
          <w:sz w:val="24"/>
          <w:szCs w:val="24"/>
        </w:rPr>
        <w:t>şma Usul ve Esaslarına Dair Yönetmelik” hususunun görüşülerek karara bağlanması</w:t>
      </w:r>
    </w:p>
    <w:p w:rsidR="00F952F3" w:rsidRDefault="00F952F3">
      <w:pPr>
        <w:spacing w:after="0" w:line="240" w:lineRule="auto"/>
        <w:jc w:val="both"/>
        <w:rPr>
          <w:rFonts w:ascii="Times New Roman" w:hAnsi="Times New Roman" w:cs="Times New Roman"/>
          <w:sz w:val="24"/>
          <w:szCs w:val="24"/>
        </w:rPr>
      </w:pP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T.C. Kozan Belediye Başkanlığı’na Bağlı Afet ve Acil Durum Koordinasyon Merkezi (Akom) Çalışma Usul ve Esasları Hakkındaki Yönetmeliğin </w:t>
      </w:r>
      <w:r w:rsidR="00F952F3">
        <w:rPr>
          <w:rFonts w:ascii="Times New Roman" w:hAnsi="Times New Roman" w:cs="Times New Roman"/>
          <w:sz w:val="24"/>
          <w:szCs w:val="24"/>
        </w:rPr>
        <w:t>görüşülerek karara bağlanması.</w:t>
      </w:r>
      <w:r w:rsidR="00F952F3">
        <w:rPr>
          <w:rFonts w:ascii="Times New Roman" w:hAnsi="Times New Roman" w:cs="Times New Roman"/>
          <w:sz w:val="24"/>
          <w:szCs w:val="24"/>
        </w:rPr>
        <w:br/>
      </w:r>
    </w:p>
    <w:p w:rsidR="004746C1" w:rsidRDefault="000A20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w:t>
      </w:r>
      <w:r>
        <w:rPr>
          <w:rFonts w:ascii="Times New Roman" w:hAnsi="Times New Roman" w:cs="Times New Roman"/>
          <w:sz w:val="24"/>
          <w:szCs w:val="24"/>
        </w:rPr>
        <w:t xml:space="preserve"> 5393 sayılı belediye kanunun 56. Maddesine göre 5018 sayılı Kamu Malî Yönetimi ve Kontrol Kanununun 41 inci maddesinin dördüncü fıkrasında belirtilen biçimde Belediyenin 2022 yılı Faaliyet (çalışma) raporunun meclise okunması</w:t>
      </w:r>
    </w:p>
    <w:p w:rsidR="00B96DBB" w:rsidRDefault="000A203E" w:rsidP="00F95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3E" w:rsidRDefault="000A203E" w:rsidP="00B96DBB">
      <w:pPr>
        <w:spacing w:after="0" w:line="240" w:lineRule="auto"/>
      </w:pPr>
      <w:r>
        <w:separator/>
      </w:r>
    </w:p>
  </w:endnote>
  <w:endnote w:type="continuationSeparator" w:id="0">
    <w:p w:rsidR="000A203E" w:rsidRDefault="000A203E"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C1" w:rsidRDefault="000A203E">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4746C1">
      <w:trPr>
        <w:tblCellSpacing w:w="0" w:type="dxa"/>
      </w:trPr>
      <w:tc>
        <w:tcPr>
          <w:tcW w:w="0" w:type="auto"/>
          <w:vAlign w:val="center"/>
        </w:tcPr>
        <w:p w:rsidR="004746C1" w:rsidRDefault="000A203E">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4746C1">
      <w:trPr>
        <w:tblCellSpacing w:w="0" w:type="dxa"/>
      </w:trPr>
      <w:tc>
        <w:tcPr>
          <w:tcW w:w="0" w:type="auto"/>
          <w:vAlign w:val="center"/>
        </w:tcPr>
        <w:p w:rsidR="004746C1" w:rsidRDefault="000A203E">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NT0nB5-OGhpfw-vJetge-jbyNZV-JVux6WHM Doğrulama Linki: https://www.turkiye.gov.tr/icisleri-belediye-ebys</w:t>
          </w:r>
        </w:p>
      </w:tc>
    </w:tr>
  </w:tbl>
  <w:p w:rsidR="004746C1" w:rsidRDefault="004746C1">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4746C1">
      <w:trPr>
        <w:tblCellSpacing w:w="0" w:type="dxa"/>
      </w:trPr>
      <w:tc>
        <w:tcPr>
          <w:tcW w:w="2500" w:type="pct"/>
        </w:tcPr>
        <w:p w:rsidR="004746C1" w:rsidRDefault="000A203E">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4746C1" w:rsidRDefault="000A203E">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4746C1" w:rsidRDefault="004746C1">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F952F3">
      <w:rPr>
        <w:rFonts w:ascii="Times New Roman" w:hAnsi="Times New Roman" w:cs="Times New Roman"/>
        <w:sz w:val="24"/>
        <w:szCs w:val="24"/>
      </w:rPr>
      <w:fldChar w:fldCharType="separate"/>
    </w:r>
    <w:r w:rsidR="00F952F3">
      <w:rPr>
        <w:rFonts w:ascii="Times New Roman" w:hAnsi="Times New Roman" w:cs="Times New Roman"/>
        <w:noProof/>
        <w:sz w:val="24"/>
        <w:szCs w:val="24"/>
      </w:rPr>
      <w:t>3</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F952F3">
      <w:rPr>
        <w:rFonts w:ascii="Times New Roman" w:hAnsi="Times New Roman" w:cs="Times New Roman"/>
        <w:sz w:val="24"/>
        <w:szCs w:val="24"/>
      </w:rPr>
      <w:fldChar w:fldCharType="separate"/>
    </w:r>
    <w:r w:rsidR="00F952F3">
      <w:rPr>
        <w:rFonts w:ascii="Times New Roman" w:hAnsi="Times New Roman" w:cs="Times New Roman"/>
        <w:noProof/>
        <w:sz w:val="24"/>
        <w:szCs w:val="24"/>
      </w:rPr>
      <w:t>3</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3E" w:rsidRDefault="000A203E" w:rsidP="00B96DBB">
      <w:pPr>
        <w:spacing w:after="0" w:line="240" w:lineRule="auto"/>
      </w:pPr>
      <w:r>
        <w:separator/>
      </w:r>
    </w:p>
  </w:footnote>
  <w:footnote w:type="continuationSeparator" w:id="0">
    <w:p w:rsidR="000A203E" w:rsidRDefault="000A203E"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ED3CBC72">
      <w:numFmt w:val="decimal"/>
      <w:lvlText w:val=""/>
      <w:lvlJc w:val="left"/>
    </w:lvl>
    <w:lvl w:ilvl="2" w:tplc="D19A873C">
      <w:numFmt w:val="decimal"/>
      <w:lvlText w:val=""/>
      <w:lvlJc w:val="left"/>
    </w:lvl>
    <w:lvl w:ilvl="3" w:tplc="8E34D744">
      <w:numFmt w:val="decimal"/>
      <w:lvlText w:val=""/>
      <w:lvlJc w:val="left"/>
    </w:lvl>
    <w:lvl w:ilvl="4" w:tplc="E87C594E">
      <w:numFmt w:val="decimal"/>
      <w:lvlText w:val=""/>
      <w:lvlJc w:val="left"/>
    </w:lvl>
    <w:lvl w:ilvl="5" w:tplc="7728AF70">
      <w:numFmt w:val="decimal"/>
      <w:lvlText w:val=""/>
      <w:lvlJc w:val="left"/>
    </w:lvl>
    <w:lvl w:ilvl="6" w:tplc="EB7C9E78">
      <w:numFmt w:val="decimal"/>
      <w:lvlText w:val=""/>
      <w:lvlJc w:val="left"/>
    </w:lvl>
    <w:lvl w:ilvl="7" w:tplc="EB9C561E">
      <w:numFmt w:val="decimal"/>
      <w:lvlText w:val=""/>
      <w:lvlJc w:val="left"/>
    </w:lvl>
    <w:lvl w:ilvl="8" w:tplc="1BA6003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0A203E"/>
    <w:rsid w:val="00182DA1"/>
    <w:rsid w:val="001C6654"/>
    <w:rsid w:val="001C6F35"/>
    <w:rsid w:val="004746C1"/>
    <w:rsid w:val="00A52013"/>
    <w:rsid w:val="00AF2596"/>
    <w:rsid w:val="00B81885"/>
    <w:rsid w:val="00B96DBB"/>
    <w:rsid w:val="00C320B6"/>
    <w:rsid w:val="00CF47BF"/>
    <w:rsid w:val="00D165D6"/>
    <w:rsid w:val="00EA49D1"/>
    <w:rsid w:val="00F95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2F3"/>
    <w:pPr>
      <w:ind w:left="720"/>
      <w:contextualSpacing/>
    </w:pPr>
  </w:style>
  <w:style w:type="paragraph" w:styleId="BalonMetni">
    <w:name w:val="Balloon Text"/>
    <w:basedOn w:val="Normal"/>
    <w:link w:val="BalonMetniChar"/>
    <w:uiPriority w:val="99"/>
    <w:semiHidden/>
    <w:unhideWhenUsed/>
    <w:rsid w:val="00F952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2F3"/>
    <w:pPr>
      <w:ind w:left="720"/>
      <w:contextualSpacing/>
    </w:pPr>
  </w:style>
  <w:style w:type="paragraph" w:styleId="BalonMetni">
    <w:name w:val="Balloon Text"/>
    <w:basedOn w:val="Normal"/>
    <w:link w:val="BalonMetniChar"/>
    <w:uiPriority w:val="99"/>
    <w:semiHidden/>
    <w:unhideWhenUsed/>
    <w:rsid w:val="00F952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7953</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2</cp:revision>
  <cp:lastPrinted>2023-03-31T10:14:00Z</cp:lastPrinted>
  <dcterms:created xsi:type="dcterms:W3CDTF">2023-03-31T10:14:00Z</dcterms:created>
  <dcterms:modified xsi:type="dcterms:W3CDTF">2023-03-31T10:14:00Z</dcterms:modified>
</cp:coreProperties>
</file>