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B96DBB" w:rsidTr="000949FD">
        <w:trPr>
          <w:trHeight w:hRule="exact" w:val="855"/>
        </w:trPr>
        <w:tc>
          <w:tcPr>
            <w:tcW w:w="10314" w:type="dxa"/>
          </w:tcPr>
          <w:p w:rsidR="00145A3B" w:rsidRDefault="00C573A3">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145A3B" w:rsidRDefault="00145A3B">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E-67030442-000-794</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29/01/2021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145A3B" w:rsidRDefault="00C573A3">
            <w:pPr>
              <w:rPr>
                <w:rFonts w:ascii="Times New Roman" w:hAnsi="Times New Roman" w:cs="Times New Roman"/>
                <w:sz w:val="24"/>
                <w:szCs w:val="24"/>
              </w:rPr>
            </w:pPr>
            <w:r>
              <w:rPr>
                <w:rFonts w:ascii="Times New Roman" w:hAnsi="Times New Roman" w:cs="Times New Roman"/>
                <w:sz w:val="24"/>
                <w:szCs w:val="24"/>
              </w:rPr>
              <w:t>Meclis Toplantısı</w:t>
            </w:r>
          </w:p>
        </w:tc>
      </w:tr>
    </w:tbl>
    <w:p w:rsidR="00B96DBB" w:rsidRDefault="00B96DBB" w:rsidP="001C6F35">
      <w:pPr>
        <w:spacing w:after="0" w:line="220" w:lineRule="auto"/>
        <w:rPr>
          <w:rFonts w:ascii="Times New Roman" w:hAnsi="Times New Roman" w:cs="Times New Roman"/>
          <w:sz w:val="24"/>
          <w:szCs w:val="24"/>
        </w:rPr>
      </w:pPr>
    </w:p>
    <w:p w:rsidR="00145A3B" w:rsidRDefault="00C573A3" w:rsidP="0066553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Sayın</w:t>
      </w:r>
      <w:r w:rsidR="002B1CB8">
        <w:rPr>
          <w:rFonts w:ascii="Times New Roman" w:hAnsi="Times New Roman" w:cs="Times New Roman"/>
          <w:b/>
          <w:sz w:val="24"/>
          <w:szCs w:val="24"/>
        </w:rPr>
        <w:t>:</w:t>
      </w:r>
      <w:bookmarkStart w:id="0" w:name="_GoBack"/>
      <w:bookmarkEnd w:id="0"/>
    </w:p>
    <w:p w:rsidR="00145A3B" w:rsidRDefault="00C573A3" w:rsidP="0066553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Belediye Meclis Üyesi</w:t>
      </w:r>
    </w:p>
    <w:p w:rsidR="00145A3B" w:rsidRDefault="00C573A3" w:rsidP="00665536">
      <w:pPr>
        <w:spacing w:after="0" w:line="240" w:lineRule="auto"/>
        <w:ind w:left="1416" w:firstLine="708"/>
        <w:jc w:val="center"/>
        <w:rPr>
          <w:rFonts w:ascii="Times New Roman" w:hAnsi="Times New Roman" w:cs="Times New Roman"/>
          <w:sz w:val="24"/>
          <w:szCs w:val="24"/>
        </w:rPr>
      </w:pPr>
      <w:r>
        <w:rPr>
          <w:rFonts w:ascii="Times New Roman" w:hAnsi="Times New Roman" w:cs="Times New Roman"/>
          <w:b/>
          <w:sz w:val="24"/>
          <w:szCs w:val="24"/>
        </w:rPr>
        <w:t>KOZAN</w:t>
      </w:r>
    </w:p>
    <w:p w:rsidR="00145A3B" w:rsidRDefault="00C573A3" w:rsidP="0066553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5393 Sayılı Belediye Kanununun 20. maddesi uyarınca 04 Şubat Perşembe günü 14.00’de yapılacak olan 2021 Şubat Ayı Meclis Toplantısı Belediye Meclis Toplantı salonunda yapılacağından, aşağıda yazılı bulunan gündem maddelerinin görüşülüp karara bağlanması için belirlenen gün ve saatte Belediye Meclis Salonuna teşriflerinizi rica ederim.</w:t>
      </w:r>
    </w:p>
    <w:p w:rsidR="003A332D" w:rsidRDefault="003A332D" w:rsidP="003A332D">
      <w:pPr>
        <w:jc w:val="right"/>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p>
    <w:p w:rsidR="00145A3B" w:rsidRDefault="003A332D" w:rsidP="003A332D">
      <w:pPr>
        <w:rPr>
          <w:rFonts w:ascii="Times New Roman" w:hAnsi="Times New Roman" w:cs="Times New Roman"/>
          <w:sz w:val="24"/>
          <w:szCs w:val="24"/>
        </w:rPr>
      </w:pPr>
      <w:r>
        <w:rPr>
          <w:rFonts w:ascii="Times New Roman" w:hAnsi="Times New Roman" w:cs="Times New Roman"/>
          <w:sz w:val="24"/>
          <w:szCs w:val="24"/>
        </w:rPr>
        <w:br/>
      </w:r>
      <w:r w:rsidR="00C573A3">
        <w:rPr>
          <w:rFonts w:ascii="Times New Roman" w:hAnsi="Times New Roman" w:cs="Times New Roman"/>
          <w:b/>
          <w:sz w:val="24"/>
          <w:szCs w:val="24"/>
          <w:u w:val="single"/>
        </w:rPr>
        <w:t>Gündem:</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Belediye Meclisinin 05.01.2021 tarih ve 16 sayılı kararı ile İmar Komisyonuna havale edilen, İlçemiz Şevkiye Mahallesi çevre yolu kenarında bulunan parka Milli Şairimiz Arif Nihat ASYA’nın isminin verilmesi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İlçemiz Türkeli Mahallesi hastane kavşağında bulunan Türk Büyükleri Meydanının 15 Temmuz Türk Büyükleri Meydanı olarak değiştirilmesi hususunun görüşülüp karara bağlanması;</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Kozan Belediyesi bünyesinde bulunan Kozan İmar Tic. ve San. Personel Ltd. Şti.nin ayni sermaye artışı hususunun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Belediye Meclisinin 05.01.2021 tarih ve 2 sayılı kararı ile Kanunlar Kararlar ve Plan Bütçe Komisyonuna havale edilen Kozan Belediyesi bünyesinde bulunan Kozan İmar Tic. ve San. Personel Ltd. Şti. sermayesinin artırımı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Belediye Meclisinin 05.01.2021 tarih ve 7 sayılı kararı ile Kanunlar Kararlar ve Plan Bütçe Komisyonuna havale edilen 5510 sayılı kanun (Sosyal Sigortalar ve Genel Sağlık Sigortası Kanunu) ve 6322 sayılı kanunla eklenen geçici 41. Maddesine istinaden Belediyemiz ve Kozan İmar Tic. ve San. Personel Ltd. Şti.’nin borçlarına karşılık, Belediyemizin mülkiyetinde bulunan taşınmazların devri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6-)TEMA Vakfının 15.12.2020 tarihli dilekçesine istinaden TEMA Vakfı Kurucusu Onursal Başkanı Hayrettin KARACA’nın adının Sokak veya Parklarına verilmesi hususunun görüşülüp karara bağlanması;</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7-)Diyarbakır</w:t>
      </w:r>
      <w:r w:rsidR="006F7739">
        <w:rPr>
          <w:rFonts w:ascii="Times New Roman" w:hAnsi="Times New Roman" w:cs="Times New Roman"/>
          <w:sz w:val="24"/>
          <w:szCs w:val="24"/>
        </w:rPr>
        <w:t xml:space="preserve"> </w:t>
      </w:r>
      <w:r>
        <w:rPr>
          <w:rFonts w:ascii="Times New Roman" w:hAnsi="Times New Roman" w:cs="Times New Roman"/>
          <w:sz w:val="24"/>
          <w:szCs w:val="24"/>
        </w:rPr>
        <w:t>Şehidi Osman BAL isminin İlçemizde bulunan Sokak veya Parklara verilmesi hususunun görüşülüp karara bağlanması;</w:t>
      </w:r>
      <w:r>
        <w:rPr>
          <w:rFonts w:ascii="Times New Roman" w:hAnsi="Times New Roman" w:cs="Times New Roman"/>
          <w:b/>
          <w:sz w:val="24"/>
          <w:szCs w:val="24"/>
        </w:rPr>
        <w:t> </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24.12.2020 Tarih ve 31344 sayılı Resmi Gazetede yayınlanan yönetmelik değişikliği ile ilgili alt yapı tesisleri ruhsat işlemleri kurumumuzca yapılacak olup söz konusu ruhsat işlemleri ile ilgili uygulama ve yaptırım yönetmeliği hazırlama sorunluluğu doğmuştur. Bu nedenle kazı ruhsat yönetmeliğinin meclisimizce görüşülüp karara bağlanması;</w:t>
      </w:r>
      <w:r>
        <w:rPr>
          <w:rFonts w:ascii="Times New Roman" w:hAnsi="Times New Roman" w:cs="Times New Roman"/>
          <w:sz w:val="24"/>
          <w:szCs w:val="24"/>
        </w:rPr>
        <w:br/>
      </w:r>
      <w:r>
        <w:rPr>
          <w:rFonts w:ascii="Times New Roman" w:hAnsi="Times New Roman" w:cs="Times New Roman"/>
          <w:sz w:val="24"/>
          <w:szCs w:val="24"/>
        </w:rPr>
        <w:br/>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Belediye Meclisinin 05.01.2021 tarih ve 11 sayılı kararı ile İmar ve Sosyal Hizmetler Halkla ilişkiler Engelliler Hizmet Komisyonuna havale edilen İlçemizde bir Caddeye 03.11.2020 Dünya Engelliler günü olması nedeniyle engelliler parkı yapılması veya bir parkın adının engelliler parkı adı verilmesi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Belediye Meclisinin 05.01.2021 tarih ve 12 sayılı kararı ile İmar ve Eğitim Kültür ve Spor Komisyonuna havale edilen, her yıl 24 Kasım Öğretmenler gününün kutlanması münasebetiyle Öğretmenlik mesleği kutsal meslek olup toplumun geniş kesimlerini ilgilendirmektedir. Öğretmenlerimize olan saygı ve hürmetimizin bir nişanesi olarak İlçemiz içerisinde bir caddeye veya parka Öğretmenler Caddesi veya Öğretmenler Parkı isminin verilmesi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Belediye Meclisinin 05.01.2021 tarih ve 13 sayılı kararı ile Kanunlar Kararlar ve Plan Bütçe Komisyonuna havale edilen hibe olarak alınan 1991 model 01 RY 716 plakalı ISUZU marka aracın borcundan dolayı iş ve işlemleri yapılamadığından, aracın Belediye hizmetlerinde kullanılmasının elverişli olmaması bakım ve onarım işlemlerinin yüksek maliyet gerektirmesi nedeniyle söz konusu aracın bağışcı Osman DENİZ'e iade edilmesi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Belediye Meclisinin 05.01.2021 tarih ve 14 sayılı kararı ile Kanunlar Kararlar ve Plan Bütçe Komisyonuna havale edilen Envanterimizde kayıtlı olan çalışamaz durumda ve işletim maliyeti yüksek olması araçlardan gerekli verimin alınamaması nedeniyle trafikten çekilerek hurdaya ayrılması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Belediye Meclisinin 05.01.2021 tarih ve 15 sayılı kararı ile İmar ve Kanunlar Kararlar Komisyonuna havale edilen 2464 Sayılı Belediye Gelirleri Kanunun 97. maddesine istinaden Belediyemiz Asfalt Şantiyesinde üretilen Bitümlü Sıcak Karışım (BSK) Asfalt betonu bölgemizde üretimi olmadığından sahıs ve firmaların taleplerinin karşılanmasına yönelik aşağıda ayrıntılarına yer verilen BSK fiyatları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Belediye Meclisinin 08.01.2021 tarih ve 21 sayılı kararı ile Plan Bütçe ve Sosyal Hizmetler Halkla İlişkiler Engelliler Hizmet Komisyonuna havale edilen Pandemi süreci nedeniyle esnafımıza mali açıdan belediye bütçesinden destek sağlanması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Belediye Meclisinin 08.01.2021 tarih ve 22 sayılı kararı ile Kırsal Kalkınma Tarım Orman ve Hayvancılık Komisyonu ve Sosyal Hizmetler Halkla İlişkiler Engelliler Hizmet Komisyonuna havale edilen İhtiyacı Olan Köylülere Yardımcı Olmak Ve Destek Sağlanması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Belediye Meclisinin 08.01.2021 tarih ve 23 sayılı kararı ile İmar, Plan Bütçe ve Kanun ve Kararlar Komisyonuna havale edilen 2021 Yılı için kazı ruhsatı verilmesinde kurumumuzca alınacak ücret ve harçların tespiti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17-)Belediye Meclisimizin 03.12.2020 tarih ve 136 sayılı kararı ile komisyon raporu doğrultusunda İlçemiz Çamlarca, Çürüklü, Eskimantaş, Karabucak, Karahamzalı, Kuyubeli ve Minnetli Mahallelerinde, 3402 sayılı Kadastro Kanununun hükümlerince yapılacak olan kadastro çalışmalarında görev yapacak 6 (altı) adet bilirkişinin tespiti yapılmıştır. Ancak İlçemiz Çamlarca Mahalle Muhtarının 18.01.2021 tarihli dilekçesine istinaden, Belediye Meclisimizce komisyon raporu doğrultusunda tespit edilen Çamlarca Mahallesi bilirkişilerine ilişkin itirazının görüşülüp karara bağlanması;</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Belediye Meclisinin 05.01.2021 tarih ve 6 sayılı kararı ile Plan Bütçe Komisyonuna havale edilen Meclis Üyesi Başkan Yardımcılarının ödenecek ücretlerinin tespiti ile ilgili komisyon raporunun görüşülmesi;</w:t>
      </w:r>
    </w:p>
    <w:p w:rsidR="00145A3B" w:rsidRDefault="00C57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3A332D">
        <w:rPr>
          <w:rFonts w:ascii="Times New Roman" w:hAnsi="Times New Roman" w:cs="Times New Roman"/>
          <w:sz w:val="24"/>
          <w:szCs w:val="24"/>
        </w:rPr>
        <w:t>…………………………………………………………………………………………………..</w:t>
      </w:r>
    </w:p>
    <w:sectPr w:rsidR="00145A3B" w:rsidSect="003A332D">
      <w:footerReference w:type="default" r:id="rId7"/>
      <w:type w:val="continuous"/>
      <w:pgSz w:w="11906" w:h="16838"/>
      <w:pgMar w:top="568" w:right="1417" w:bottom="851" w:left="1417" w:header="709" w:footer="90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444" w:rsidRDefault="00F56444" w:rsidP="00B96DBB">
      <w:pPr>
        <w:spacing w:after="0" w:line="240" w:lineRule="auto"/>
      </w:pPr>
      <w:r>
        <w:separator/>
      </w:r>
    </w:p>
  </w:endnote>
  <w:endnote w:type="continuationSeparator" w:id="1">
    <w:p w:rsidR="00F56444" w:rsidRDefault="00F56444"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3B" w:rsidRDefault="00C573A3">
    <w:pPr>
      <w:spacing w:after="0" w:line="0" w:lineRule="auto"/>
    </w:pPr>
    <w:r>
      <w:rPr>
        <w:noProof/>
      </w:rPr>
      <w:drawing>
        <wp:anchor distT="0" distB="0" distL="114300" distR="114300" simplePos="0" relativeHeight="251660288"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15"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72"/>
    </w:tblGrid>
    <w:tr w:rsidR="00145A3B">
      <w:trPr>
        <w:tblCellSpacing w:w="0" w:type="dxa"/>
      </w:trPr>
      <w:tc>
        <w:tcPr>
          <w:tcW w:w="0" w:type="auto"/>
          <w:vAlign w:val="center"/>
        </w:tcPr>
        <w:p w:rsidR="00145A3B" w:rsidRDefault="00C573A3">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145A3B">
      <w:trPr>
        <w:tblCellSpacing w:w="0" w:type="dxa"/>
      </w:trPr>
      <w:tc>
        <w:tcPr>
          <w:tcW w:w="0" w:type="auto"/>
          <w:vAlign w:val="center"/>
        </w:tcPr>
        <w:p w:rsidR="00145A3B" w:rsidRDefault="00C573A3">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9g38GE-9xHLLx-Y1kNj7-TMikPg-EHAkVrwG Doğrulama Linki: https://www.turkiye.gov.tr/icisleri-belediye-ebys</w:t>
          </w:r>
        </w:p>
      </w:tc>
    </w:tr>
  </w:tbl>
  <w:p w:rsidR="00145A3B" w:rsidRDefault="00145A3B">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39"/>
      <w:gridCol w:w="3024"/>
      <w:gridCol w:w="1009"/>
    </w:tblGrid>
    <w:tr w:rsidR="00145A3B">
      <w:trPr>
        <w:tblCellSpacing w:w="0" w:type="dxa"/>
      </w:trPr>
      <w:tc>
        <w:tcPr>
          <w:tcW w:w="2500" w:type="pct"/>
        </w:tcPr>
        <w:p w:rsidR="00145A3B" w:rsidRDefault="00C573A3">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145A3B" w:rsidRDefault="00C573A3">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145A3B" w:rsidRDefault="00145A3B">
          <w:pPr>
            <w:rPr>
              <w:rFonts w:ascii="Times New Roman" w:hAnsi="Times New Roman" w:cs="Times New Roman"/>
              <w:sz w:val="24"/>
              <w:szCs w:val="24"/>
            </w:rPr>
          </w:pPr>
        </w:p>
      </w:tc>
    </w:tr>
  </w:tbl>
  <w:p w:rsidR="00E574F6" w:rsidRPr="00A52013" w:rsidRDefault="00D914B6">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6F7739">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6F7739">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444" w:rsidRDefault="00F56444" w:rsidP="00B96DBB">
      <w:pPr>
        <w:spacing w:after="0" w:line="240" w:lineRule="auto"/>
      </w:pPr>
      <w:r>
        <w:separator/>
      </w:r>
    </w:p>
  </w:footnote>
  <w:footnote w:type="continuationSeparator" w:id="1">
    <w:p w:rsidR="00F56444" w:rsidRDefault="00F56444"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2542B59C">
      <w:numFmt w:val="decimal"/>
      <w:lvlText w:val=""/>
      <w:lvlJc w:val="left"/>
    </w:lvl>
    <w:lvl w:ilvl="2" w:tplc="B58E8664">
      <w:numFmt w:val="decimal"/>
      <w:lvlText w:val=""/>
      <w:lvlJc w:val="left"/>
    </w:lvl>
    <w:lvl w:ilvl="3" w:tplc="08DC6424">
      <w:numFmt w:val="decimal"/>
      <w:lvlText w:val=""/>
      <w:lvlJc w:val="left"/>
    </w:lvl>
    <w:lvl w:ilvl="4" w:tplc="386C0922">
      <w:numFmt w:val="decimal"/>
      <w:lvlText w:val=""/>
      <w:lvlJc w:val="left"/>
    </w:lvl>
    <w:lvl w:ilvl="5" w:tplc="BFB0469C">
      <w:numFmt w:val="decimal"/>
      <w:lvlText w:val=""/>
      <w:lvlJc w:val="left"/>
    </w:lvl>
    <w:lvl w:ilvl="6" w:tplc="4A62E592">
      <w:numFmt w:val="decimal"/>
      <w:lvlText w:val=""/>
      <w:lvlJc w:val="left"/>
    </w:lvl>
    <w:lvl w:ilvl="7" w:tplc="CA5E30E8">
      <w:numFmt w:val="decimal"/>
      <w:lvlText w:val=""/>
      <w:lvlJc w:val="left"/>
    </w:lvl>
    <w:lvl w:ilvl="8" w:tplc="C528144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45A3B"/>
    <w:rsid w:val="00182DA1"/>
    <w:rsid w:val="001C6654"/>
    <w:rsid w:val="001C6F35"/>
    <w:rsid w:val="002B1CB8"/>
    <w:rsid w:val="00313FF0"/>
    <w:rsid w:val="003A332D"/>
    <w:rsid w:val="00665536"/>
    <w:rsid w:val="006F7739"/>
    <w:rsid w:val="00A52013"/>
    <w:rsid w:val="00AF2596"/>
    <w:rsid w:val="00B81885"/>
    <w:rsid w:val="00B96DBB"/>
    <w:rsid w:val="00C320B6"/>
    <w:rsid w:val="00C573A3"/>
    <w:rsid w:val="00CF47BF"/>
    <w:rsid w:val="00D165D6"/>
    <w:rsid w:val="00D914B6"/>
    <w:rsid w:val="00EA49D1"/>
    <w:rsid w:val="00F564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91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1C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1C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Windows Kullanıcısı</cp:lastModifiedBy>
  <cp:revision>3</cp:revision>
  <cp:lastPrinted>2021-01-29T12:38:00Z</cp:lastPrinted>
  <dcterms:created xsi:type="dcterms:W3CDTF">2021-01-29T12:38:00Z</dcterms:created>
  <dcterms:modified xsi:type="dcterms:W3CDTF">2021-01-29T11:40:00Z</dcterms:modified>
</cp:coreProperties>
</file>