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Tr="000949FD">
        <w:trPr>
          <w:trHeight w:hRule="exact" w:val="1530"/>
        </w:trPr>
        <w:tc>
          <w:tcPr>
            <w:tcW w:w="10314" w:type="dxa"/>
          </w:tcPr>
          <w:p w:rsidR="00FF0315" w:rsidRDefault="001A44FE">
            <w:pPr>
              <w:jc w:val="center"/>
              <w:rPr>
                <w:rFonts w:ascii="Times New Roman" w:hAnsi="Times New Roman" w:cs="Times New Roman"/>
                <w:sz w:val="24"/>
                <w:szCs w:val="24"/>
              </w:rPr>
            </w:pPr>
            <w:r>
              <w:rPr>
                <w:rFonts w:ascii="Times New Roman" w:hAnsi="Times New Roman" w:cs="Times New Roman"/>
                <w:sz w:val="24"/>
                <w:szCs w:val="24"/>
              </w:rPr>
              <w:br/>
              <w:t>T.C.</w:t>
            </w:r>
            <w:r>
              <w:rPr>
                <w:rFonts w:ascii="Times New Roman" w:hAnsi="Times New Roman" w:cs="Times New Roman"/>
                <w:sz w:val="24"/>
                <w:szCs w:val="24"/>
              </w:rPr>
              <w:br/>
              <w:t>KOZAN BELEDİYE BAŞKANLIĞI</w:t>
            </w:r>
            <w:r>
              <w:rPr>
                <w:rFonts w:ascii="Times New Roman" w:hAnsi="Times New Roman" w:cs="Times New Roman"/>
                <w:sz w:val="24"/>
                <w:szCs w:val="24"/>
              </w:rPr>
              <w:br/>
              <w:t>Yazı İşleri Müdürlüğü</w:t>
            </w:r>
          </w:p>
        </w:tc>
      </w:tr>
    </w:tbl>
    <w:p w:rsidR="00FF0315" w:rsidRDefault="001A44FE">
      <w:pPr>
        <w:spacing w:line="0" w:lineRule="auto"/>
      </w:pPr>
      <w:r>
        <w:rPr>
          <w:noProof/>
        </w:rPr>
        <w:drawing>
          <wp:anchor distT="0" distB="0" distL="114300" distR="114300" simplePos="0" relativeHeight="251658240" behindDoc="1" locked="0" layoutInCell="1" allowOverlap="1">
            <wp:simplePos x="0" y="0"/>
            <wp:positionH relativeFrom="leftMargin">
              <wp:posOffset>540000</wp:posOffset>
            </wp:positionH>
            <wp:positionV relativeFrom="page">
              <wp:posOffset>180000</wp:posOffset>
            </wp:positionV>
            <wp:extent cx="762000" cy="790575"/>
            <wp:effectExtent l="0" t="0" r="0" b="0"/>
            <wp:wrapNone/>
            <wp:docPr id="4" name="LogoResim"/>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000" cy="790575"/>
                    </a:xfrm>
                    <a:prstGeom prst="rect">
                      <a:avLst/>
                    </a:prstGeom>
                  </pic:spPr>
                </pic:pic>
              </a:graphicData>
            </a:graphic>
          </wp:anchor>
        </w:drawing>
      </w: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Z-73346871-000-6079</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28.07.2021</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FF0315" w:rsidRDefault="001A44FE">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bookmarkStart w:id="0" w:name="_GoBack"/>
      <w:bookmarkEnd w:id="0"/>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949FD" w:rsidTr="000949FD">
        <w:tc>
          <w:tcPr>
            <w:tcW w:w="10314" w:type="dxa"/>
          </w:tcPr>
          <w:p w:rsidR="00FF0315" w:rsidRDefault="00FF0315">
            <w:pPr>
              <w:jc w:val="center"/>
              <w:rPr>
                <w:rFonts w:ascii="Times New Roman" w:hAnsi="Times New Roman" w:cs="Times New Roman"/>
                <w:sz w:val="24"/>
                <w:szCs w:val="24"/>
              </w:rPr>
            </w:pPr>
          </w:p>
        </w:tc>
      </w:tr>
    </w:tbl>
    <w:p w:rsidR="00F6169D" w:rsidRDefault="00F6169D" w:rsidP="00F616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Sayın</w:t>
      </w:r>
    </w:p>
    <w:p w:rsidR="00FF0315" w:rsidRDefault="001A44FE" w:rsidP="00F616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Kozan Belediye Meclis Üyesi</w:t>
      </w:r>
    </w:p>
    <w:p w:rsidR="00F6169D" w:rsidRDefault="00F6169D" w:rsidP="00F6169D">
      <w:pPr>
        <w:spacing w:after="0" w:line="240" w:lineRule="auto"/>
        <w:jc w:val="center"/>
        <w:rPr>
          <w:rFonts w:ascii="Times New Roman" w:hAnsi="Times New Roman" w:cs="Times New Roman"/>
          <w:sz w:val="24"/>
          <w:szCs w:val="24"/>
        </w:rPr>
      </w:pPr>
    </w:p>
    <w:p w:rsidR="00FF0315" w:rsidRDefault="001A44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5393 Sayılı Belediye Kanununun 20. maddesi uyarınca 2 Ağustos </w:t>
      </w:r>
      <w:r w:rsidR="00F6169D">
        <w:rPr>
          <w:rFonts w:ascii="Times New Roman" w:hAnsi="Times New Roman" w:cs="Times New Roman"/>
          <w:sz w:val="24"/>
          <w:szCs w:val="24"/>
        </w:rPr>
        <w:t xml:space="preserve">Pazartesi </w:t>
      </w:r>
      <w:r>
        <w:rPr>
          <w:rFonts w:ascii="Times New Roman" w:hAnsi="Times New Roman" w:cs="Times New Roman"/>
          <w:sz w:val="24"/>
          <w:szCs w:val="24"/>
        </w:rPr>
        <w:t xml:space="preserve">günü </w:t>
      </w:r>
      <w:r w:rsidR="00F6169D">
        <w:rPr>
          <w:rFonts w:ascii="Times New Roman" w:hAnsi="Times New Roman" w:cs="Times New Roman"/>
          <w:sz w:val="24"/>
          <w:szCs w:val="24"/>
        </w:rPr>
        <w:t xml:space="preserve">saat </w:t>
      </w:r>
      <w:r>
        <w:rPr>
          <w:rFonts w:ascii="Times New Roman" w:hAnsi="Times New Roman" w:cs="Times New Roman"/>
          <w:sz w:val="24"/>
          <w:szCs w:val="24"/>
        </w:rPr>
        <w:t>14.00’de yapılacak olan 2021 Ağustos Ayı Meclis Toplantısı Belediye Meclis Toplantı salonunda yapılacağından, aşağıda yazılı bulunan gündem maddelerinin görüşülüp karara bağlanması için belirlenen gün ve saatte Belediye Meclis Salonuna teşriflerinizi rica ederim.</w:t>
      </w:r>
    </w:p>
    <w:p w:rsidR="00F6169D" w:rsidRDefault="00F6169D">
      <w:pPr>
        <w:spacing w:after="0" w:line="240" w:lineRule="auto"/>
        <w:jc w:val="both"/>
        <w:rPr>
          <w:rFonts w:ascii="Times New Roman" w:hAnsi="Times New Roman" w:cs="Times New Roman"/>
          <w:sz w:val="24"/>
          <w:szCs w:val="24"/>
        </w:rPr>
      </w:pPr>
    </w:p>
    <w:p w:rsidR="00F6169D" w:rsidRDefault="00F6169D">
      <w:pPr>
        <w:spacing w:after="0" w:line="240" w:lineRule="auto"/>
        <w:jc w:val="both"/>
        <w:rPr>
          <w:rFonts w:ascii="Times New Roman" w:hAnsi="Times New Roman" w:cs="Times New Roman"/>
          <w:sz w:val="24"/>
          <w:szCs w:val="24"/>
        </w:rPr>
      </w:pPr>
    </w:p>
    <w:p w:rsidR="00F6169D" w:rsidRDefault="00F6169D" w:rsidP="00F616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Mustafa Soner UZUN</w:t>
      </w:r>
      <w:r>
        <w:rPr>
          <w:rFonts w:ascii="Times New Roman" w:hAnsi="Times New Roman" w:cs="Times New Roman"/>
          <w:sz w:val="24"/>
          <w:szCs w:val="24"/>
        </w:rPr>
        <w:br/>
        <w:t>Belediye Başkan Vekili</w:t>
      </w:r>
    </w:p>
    <w:p w:rsidR="00F6169D" w:rsidRDefault="00F6169D" w:rsidP="00F6169D">
      <w:pPr>
        <w:spacing w:after="0" w:line="240" w:lineRule="auto"/>
        <w:jc w:val="right"/>
        <w:rPr>
          <w:rFonts w:ascii="Times New Roman" w:hAnsi="Times New Roman" w:cs="Times New Roman"/>
          <w:sz w:val="24"/>
          <w:szCs w:val="24"/>
        </w:rPr>
      </w:pPr>
    </w:p>
    <w:p w:rsidR="00F6169D" w:rsidRDefault="00F6169D" w:rsidP="00F6169D">
      <w:pPr>
        <w:spacing w:after="0" w:line="240" w:lineRule="auto"/>
        <w:jc w:val="right"/>
        <w:rPr>
          <w:rFonts w:ascii="Times New Roman" w:hAnsi="Times New Roman" w:cs="Times New Roman"/>
          <w:sz w:val="24"/>
          <w:szCs w:val="24"/>
        </w:rPr>
      </w:pPr>
    </w:p>
    <w:p w:rsidR="00FF0315" w:rsidRDefault="001A44F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İdaremizin araç ve iş makinelerinin yetersizliği sebebiyle Araç ve İş Makinesi alınması gerekmektedir. Bu sebeple 1 adet Greyder,(Yaklaşık maliyeti 3.000.000 TL.) 500 adet Çöp Konteyneri (Yaklaşık maliyeti 750.000 TL.) 3 adet Hidrolik Sıkıştırmalı Çöp Aracı (Yaklaşık maliyeti 2.000.000 TL) olmak üzere maliyet toplamı 5.750.000 TL.'dir. Araç ve iş makinelerinin alımı ile ilgili Komisyon raporunun görüşülmesi</w:t>
      </w:r>
    </w:p>
    <w:p w:rsidR="00F6169D" w:rsidRDefault="00F6169D">
      <w:pPr>
        <w:spacing w:after="0" w:line="240" w:lineRule="auto"/>
        <w:jc w:val="both"/>
        <w:rPr>
          <w:rFonts w:ascii="Times New Roman" w:hAnsi="Times New Roman" w:cs="Times New Roman"/>
          <w:sz w:val="24"/>
          <w:szCs w:val="24"/>
        </w:rPr>
      </w:pPr>
    </w:p>
    <w:p w:rsidR="00FF0315" w:rsidRDefault="001A44F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Kozan Belediyesi adına kayıtlı olan İlçemiz  Mahmutlu (Tavşantepe) Mahallesinde bulunan 453 Ada 35 nolu 506.00 m² yüzölçümlü Arsa vasıflı taşınmazın  2886 DİK nun 45.Maddesine göre satışı alımı ile ilgili Komisyon raporunun görüşülmesi</w:t>
      </w:r>
    </w:p>
    <w:p w:rsidR="00F6169D" w:rsidRDefault="00F6169D">
      <w:pPr>
        <w:spacing w:after="0" w:line="240" w:lineRule="auto"/>
        <w:jc w:val="both"/>
        <w:rPr>
          <w:rFonts w:ascii="Times New Roman" w:hAnsi="Times New Roman" w:cs="Times New Roman"/>
          <w:sz w:val="24"/>
          <w:szCs w:val="24"/>
        </w:rPr>
      </w:pPr>
    </w:p>
    <w:p w:rsidR="00FF0315" w:rsidRDefault="001A44F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Toroslar Elektrik Dağıtım A.Ş.’ nin talebi doğrultusunda; İlçemiz Mahmutlu Mahallesi 455 Ada 2 Parsel Numaralı taşınmaz içerisinde 40 m²’lik Trafo Alanı oluşturulmasına yönelik hazırlatılan 1/1000 Ölçekli Uygulama İmar Planı Değişikliği alımı ile ilgili Komisyon raporunun görüşülmesi</w:t>
      </w:r>
    </w:p>
    <w:p w:rsidR="00F6169D" w:rsidRDefault="00F6169D">
      <w:pPr>
        <w:spacing w:after="0" w:line="240" w:lineRule="auto"/>
        <w:jc w:val="both"/>
        <w:rPr>
          <w:rFonts w:ascii="Times New Roman" w:hAnsi="Times New Roman" w:cs="Times New Roman"/>
          <w:sz w:val="24"/>
          <w:szCs w:val="24"/>
        </w:rPr>
      </w:pPr>
    </w:p>
    <w:p w:rsidR="00FF0315" w:rsidRDefault="001A44F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İlçemiz Hacıuşağı, Taş ve Aslanpaşa Mahalleleri sınırları içerisinde yer alan Kentsel Sit Alanı 1/1000 ölçekli Uygulama İmar Planı Teklifine Yönelik Adana Kültür Varlıklarını Koruma Bölge Kurulu Müdürlüğü'nün 28/06/2021 tarihli Kurul Toplantısında kararlaştırılan düzenlemelerin karara bağlanması için, Koruma Amaçlı İmar Planı alımı ile ilgili Komisyon raporunun görüşülmesi</w:t>
      </w:r>
    </w:p>
    <w:p w:rsidR="00F6169D" w:rsidRDefault="00F6169D">
      <w:pPr>
        <w:spacing w:after="0" w:line="240" w:lineRule="auto"/>
        <w:jc w:val="both"/>
        <w:rPr>
          <w:rFonts w:ascii="Times New Roman" w:hAnsi="Times New Roman" w:cs="Times New Roman"/>
          <w:sz w:val="24"/>
          <w:szCs w:val="24"/>
        </w:rPr>
      </w:pPr>
    </w:p>
    <w:p w:rsidR="00FF0315" w:rsidRDefault="001A44F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15 Temmuz Hain darbe girişimi esnasında şehit düşen hemşerimiz Özel Harekat Polis Memuru Aytekin KURU'nun isminin uygun görülecek bir caddeye veya park ve bahçeye verilmesi alımı ile ilgili Komisyon raporunun görüşülmesi</w:t>
      </w:r>
    </w:p>
    <w:p w:rsidR="00FF0315" w:rsidRDefault="001A44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0949FD" w:rsidRDefault="001A44FE" w:rsidP="00F616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sectPr w:rsidR="000949FD"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22B" w:rsidRDefault="0008222B" w:rsidP="00B96DBB">
      <w:pPr>
        <w:spacing w:after="0" w:line="240" w:lineRule="auto"/>
      </w:pPr>
      <w:r>
        <w:separator/>
      </w:r>
    </w:p>
  </w:endnote>
  <w:endnote w:type="continuationSeparator" w:id="1">
    <w:p w:rsidR="0008222B" w:rsidRDefault="0008222B"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315" w:rsidRDefault="00FF0315">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6379"/>
      <w:gridCol w:w="3827"/>
    </w:tblGrid>
    <w:tr w:rsidR="00FF0315">
      <w:trPr>
        <w:tblCellSpacing w:w="0" w:type="dxa"/>
      </w:trPr>
      <w:tc>
        <w:tcPr>
          <w:tcW w:w="2500" w:type="pct"/>
        </w:tcPr>
        <w:p w:rsidR="00FF0315" w:rsidRDefault="001A44FE">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FF0315" w:rsidRDefault="001A44FE">
          <w:pPr>
            <w:keepNext/>
            <w:jc w:val="right"/>
            <w:rPr>
              <w:rFonts w:ascii="Times New Roman" w:hAnsi="Times New Roman" w:cs="Times New Roman"/>
              <w:sz w:val="24"/>
              <w:szCs w:val="24"/>
            </w:rPr>
          </w:pPr>
          <w:r>
            <w:rPr>
              <w:rFonts w:ascii="Times New Roman" w:hAnsi="Times New Roman" w:cs="Times New Roman"/>
              <w:sz w:val="16"/>
              <w:szCs w:val="18"/>
            </w:rPr>
            <w:t>Bilgi için: Nafiz ERDEM</w:t>
          </w:r>
          <w:r>
            <w:rPr>
              <w:rFonts w:ascii="Times New Roman" w:hAnsi="Times New Roman" w:cs="Times New Roman"/>
              <w:sz w:val="18"/>
              <w:szCs w:val="18"/>
            </w:rPr>
            <w:br/>
          </w:r>
          <w:r>
            <w:rPr>
              <w:rFonts w:ascii="Times New Roman" w:hAnsi="Times New Roman" w:cs="Times New Roman"/>
              <w:sz w:val="16"/>
              <w:szCs w:val="18"/>
            </w:rPr>
            <w:t>Büro Personeli</w:t>
          </w:r>
          <w:r>
            <w:rPr>
              <w:rFonts w:ascii="Times New Roman" w:hAnsi="Times New Roman" w:cs="Times New Roman"/>
              <w:sz w:val="18"/>
              <w:szCs w:val="18"/>
            </w:rPr>
            <w:br/>
          </w:r>
          <w:r>
            <w:rPr>
              <w:rFonts w:ascii="Times New Roman" w:hAnsi="Times New Roman" w:cs="Times New Roman"/>
              <w:sz w:val="16"/>
              <w:szCs w:val="18"/>
            </w:rPr>
            <w:t>Telefon No:</w:t>
          </w:r>
        </w:p>
      </w:tc>
    </w:tr>
  </w:tbl>
  <w:p w:rsidR="00E574F6" w:rsidRPr="00A52013" w:rsidRDefault="000C6463">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367C6E">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367C6E">
        <w:rPr>
          <w:rFonts w:ascii="Times New Roman" w:hAnsi="Times New Roman" w:cs="Times New Roman"/>
          <w:noProof/>
          <w:sz w:val="24"/>
          <w:szCs w:val="24"/>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22B" w:rsidRDefault="0008222B" w:rsidP="00B96DBB">
      <w:pPr>
        <w:spacing w:after="0" w:line="240" w:lineRule="auto"/>
      </w:pPr>
      <w:r>
        <w:separator/>
      </w:r>
    </w:p>
  </w:footnote>
  <w:footnote w:type="continuationSeparator" w:id="1">
    <w:p w:rsidR="0008222B" w:rsidRDefault="0008222B"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7C289ED2">
      <w:numFmt w:val="decimal"/>
      <w:lvlText w:val=""/>
      <w:lvlJc w:val="left"/>
    </w:lvl>
    <w:lvl w:ilvl="2" w:tplc="670C9F9E">
      <w:numFmt w:val="decimal"/>
      <w:lvlText w:val=""/>
      <w:lvlJc w:val="left"/>
    </w:lvl>
    <w:lvl w:ilvl="3" w:tplc="1FA41FB0">
      <w:numFmt w:val="decimal"/>
      <w:lvlText w:val=""/>
      <w:lvlJc w:val="left"/>
    </w:lvl>
    <w:lvl w:ilvl="4" w:tplc="14A207F6">
      <w:numFmt w:val="decimal"/>
      <w:lvlText w:val=""/>
      <w:lvlJc w:val="left"/>
    </w:lvl>
    <w:lvl w:ilvl="5" w:tplc="D7DCBC1E">
      <w:numFmt w:val="decimal"/>
      <w:lvlText w:val=""/>
      <w:lvlJc w:val="left"/>
    </w:lvl>
    <w:lvl w:ilvl="6" w:tplc="5FE8AC92">
      <w:numFmt w:val="decimal"/>
      <w:lvlText w:val=""/>
      <w:lvlJc w:val="left"/>
    </w:lvl>
    <w:lvl w:ilvl="7" w:tplc="EC24B514">
      <w:numFmt w:val="decimal"/>
      <w:lvlText w:val=""/>
      <w:lvlJc w:val="left"/>
    </w:lvl>
    <w:lvl w:ilvl="8" w:tplc="2CFAF74A">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8222B"/>
    <w:rsid w:val="000949FD"/>
    <w:rsid w:val="000C6463"/>
    <w:rsid w:val="00182DA1"/>
    <w:rsid w:val="001A44FE"/>
    <w:rsid w:val="001C6654"/>
    <w:rsid w:val="001C6F35"/>
    <w:rsid w:val="00367C6E"/>
    <w:rsid w:val="00792E5E"/>
    <w:rsid w:val="00A52013"/>
    <w:rsid w:val="00AF2596"/>
    <w:rsid w:val="00B81885"/>
    <w:rsid w:val="00B96DBB"/>
    <w:rsid w:val="00C2501A"/>
    <w:rsid w:val="00C320B6"/>
    <w:rsid w:val="00CF47BF"/>
    <w:rsid w:val="00D165D6"/>
    <w:rsid w:val="00EA49D1"/>
    <w:rsid w:val="00F6169D"/>
    <w:rsid w:val="00FF03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4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0C6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250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01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Soner UZUN</dc:creator>
  <cp:lastModifiedBy>PC</cp:lastModifiedBy>
  <cp:revision>2</cp:revision>
  <cp:lastPrinted>2021-07-28T10:03:00Z</cp:lastPrinted>
  <dcterms:created xsi:type="dcterms:W3CDTF">2021-07-28T09:17:00Z</dcterms:created>
  <dcterms:modified xsi:type="dcterms:W3CDTF">2021-07-28T09:17:00Z</dcterms:modified>
</cp:coreProperties>
</file>