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786DE2" w:rsidRDefault="00DC41E0">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786DE2" w:rsidRDefault="00786DE2">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Z-67030442-000-23429</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27.01.2023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786DE2" w:rsidRDefault="00DC41E0">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Sn:</w:t>
      </w: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Kozan Belediye Meclis Üyesi</w:t>
      </w:r>
    </w:p>
    <w:p w:rsidR="0005788F" w:rsidRDefault="0005788F">
      <w:pPr>
        <w:spacing w:after="0" w:line="240" w:lineRule="auto"/>
        <w:jc w:val="both"/>
        <w:rPr>
          <w:rFonts w:ascii="Times New Roman" w:hAnsi="Times New Roman" w:cs="Times New Roman"/>
          <w:sz w:val="24"/>
          <w:szCs w:val="24"/>
        </w:rPr>
      </w:pP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2 Şubat Perşembe günü 14.00’de yapılacak olan 2023 Şubat Ayı Meclis Toplantısı Belediye Meclis Toplantı salonunda yapılacağından, aşağıda yazılı bulunan gündem maddelerinin görüşülüp karara bağlanması için belirlenen gün ve saatte Belediye Meclis Salonuna teşriflerinizi rica ederim.</w:t>
      </w:r>
    </w:p>
    <w:p w:rsidR="0005788F" w:rsidRDefault="0005788F">
      <w:pPr>
        <w:spacing w:after="0" w:line="240" w:lineRule="auto"/>
        <w:jc w:val="both"/>
        <w:rPr>
          <w:rFonts w:ascii="Times New Roman" w:hAnsi="Times New Roman" w:cs="Times New Roman"/>
          <w:sz w:val="24"/>
          <w:szCs w:val="24"/>
        </w:rPr>
      </w:pPr>
      <w:bookmarkStart w:id="0" w:name="_GoBack"/>
      <w:bookmarkEnd w:id="0"/>
    </w:p>
    <w:p w:rsidR="0005788F" w:rsidRDefault="0005788F" w:rsidP="000578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Mustafa Soner UZUN</w:t>
      </w:r>
      <w:r>
        <w:rPr>
          <w:rFonts w:ascii="Times New Roman" w:hAnsi="Times New Roman" w:cs="Times New Roman"/>
          <w:sz w:val="24"/>
          <w:szCs w:val="24"/>
        </w:rPr>
        <w:br/>
        <w:t>Belediye Başkan Vekili</w:t>
      </w:r>
      <w:r>
        <w:rPr>
          <w:rFonts w:ascii="Times New Roman" w:hAnsi="Times New Roman" w:cs="Times New Roman"/>
          <w:sz w:val="24"/>
          <w:szCs w:val="24"/>
        </w:rPr>
        <w:br/>
      </w: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Gündem :</w:t>
      </w: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İlçemiz Cumhuriyet Mahallesi sınırları içerisinde yer alan 3. Derece arkeolojik sit alanına yönelik hazırlanan Adana Büyükşehir Belediye Meclisinin 10.02.2022 tarih ve 26 sayılı kararıyla uygun bulunan 1/5000 ölçekli Koruma Amaçlı Nazım İmar Planı ve 1/1000 ölçekli Koruma Amaçlı Uygulama İmar Planının Adana Kültür Varlıklarını Koruma Bölge Kurulu 29.09.2022 tarih ve 15292 sayılı kararında bahsedilen hükümler doğrultusunda yeniden hazırlanan 1/1000 ölçekli Koruma Amaçlı Uygulama İmar Planının görüşülmesine ait teklif.</w:t>
      </w:r>
    </w:p>
    <w:p w:rsidR="0005788F" w:rsidRDefault="0005788F">
      <w:pPr>
        <w:spacing w:after="0" w:line="240" w:lineRule="auto"/>
        <w:jc w:val="both"/>
        <w:rPr>
          <w:rFonts w:ascii="Times New Roman" w:hAnsi="Times New Roman" w:cs="Times New Roman"/>
          <w:sz w:val="24"/>
          <w:szCs w:val="24"/>
        </w:rPr>
      </w:pP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Kurumumuzun enerji ihtiyacını karşılamak amacıyla Karacaoğlan Mahallesi Pazar Sokak 976 Ada 1 Parselde bulunan Pazar yerinin üzerine kurulması planlanan Güneş Enerji Üretim Santrali finansmanı için kurum ve kuruluşlardan alınacak olan 23.000.000,00 TL kredi için Kozan Belediye Başkanı Kazım ÖZGAN'a yetki verilmesi ile ilgili teklife ait komisyon raporunun görüşülmesi</w:t>
      </w:r>
    </w:p>
    <w:p w:rsidR="0005788F" w:rsidRDefault="0005788F">
      <w:pPr>
        <w:spacing w:after="0" w:line="240" w:lineRule="auto"/>
        <w:jc w:val="both"/>
        <w:rPr>
          <w:rFonts w:ascii="Times New Roman" w:hAnsi="Times New Roman" w:cs="Times New Roman"/>
          <w:sz w:val="24"/>
          <w:szCs w:val="24"/>
        </w:rPr>
      </w:pP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Adana Valiliği Kadastro Müdürlüğünün 02.11.2022 tarihli ve 6678942 sayılı yazısı ve 08.11.2022 tarihli ve 6767524 sayılı yazısında bahse konu olan İlçemiz Aslanpaşa, Tufanpaşa, Şevkiye ve Hacıuşağı Mahallelerinde yapılan kadastro yenileme çalışmalarında görev yapabilecek bilirkişiler Belediye Meclisimizin muhtelif kararlarıyla seçilmiş olmasına rağmen, ilgili makamlarca sabıka kaydı olduğu tespit edilen veya bilirkişilikten çekilen şahısların yerine Aslanpaşa Mahallesi için 2 bilirkişi, Tufanpaşa Mahallesi için 3 bilirkişi, Şevkiye Mahallesi için 4 bilirkişi ve Hacıuşağı Mahallesi için 6 bilirkişi seçilerek, seçilen bilirkişilere ait listenin ve nüfus cüzdan fotokopilerinin gönderilmesi ile ilgili teklife ait komisyon raporunun görüşülmesi</w:t>
      </w:r>
    </w:p>
    <w:p w:rsidR="0005788F" w:rsidRDefault="0005788F">
      <w:pPr>
        <w:spacing w:after="0" w:line="240" w:lineRule="auto"/>
        <w:jc w:val="both"/>
        <w:rPr>
          <w:rFonts w:ascii="Times New Roman" w:hAnsi="Times New Roman" w:cs="Times New Roman"/>
          <w:sz w:val="24"/>
          <w:szCs w:val="24"/>
        </w:rPr>
      </w:pP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5393 Sayılı Belediye Kanununun 32. Maddesi “Meclis başkan ve üyelerine, meclis ve komisyon toplantılarına katıldıkları her gün için, 39 uncu madde uyarınca belediye başkanına ödenmekte olan aylık brüt ödeneğin günlük tutarının üçte birini geçmemek üzere meclis tarafından belirlenecek miktarda huzur hakkı ödenir.” Hükmü uyarınca Meclis başkan ve üyelerine 2023 yılında ödenecek huzur hakkı miktarının tespiti ile ilgili teklife ait komisyon raporunun görüşülmesi</w:t>
      </w:r>
    </w:p>
    <w:p w:rsidR="0005788F" w:rsidRDefault="0005788F">
      <w:pPr>
        <w:spacing w:after="0" w:line="240" w:lineRule="auto"/>
        <w:jc w:val="both"/>
        <w:rPr>
          <w:rFonts w:ascii="Times New Roman" w:hAnsi="Times New Roman" w:cs="Times New Roman"/>
          <w:sz w:val="24"/>
          <w:szCs w:val="24"/>
        </w:rPr>
      </w:pP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Adana Büyükşehir Belediyesi Emlak ve İstimlak Daire Başkanlığının 16/12/2022 tarih ve 289630 sayılı yazısında 5216 Sayılı Büyükşehir Belediyesi Kanununun Büyükşehir Belediyesinin Görev, Yetki ve Sorumlulukları başlıklı 7.Maddesi  (v) bendinde; “Sağlık Merkezleri, Hastaneler, Gezici Sağlık Üniteleri ile Yetişkinler, Yaşlılar, Engelliler, Kadınlar, Gençler ve Çocuklara yönelik her türlü sosyal ve kültürel </w:t>
      </w:r>
      <w:r>
        <w:rPr>
          <w:rFonts w:ascii="Times New Roman" w:hAnsi="Times New Roman" w:cs="Times New Roman"/>
          <w:sz w:val="24"/>
          <w:szCs w:val="24"/>
        </w:rPr>
        <w:lastRenderedPageBreak/>
        <w:t>hizmetleri yürütmek, geliştirmek ve bu amaçla sosyal tesisler kurmak, meslek ve beceri kazandırma kursları açmak, işletmek ve işlettirmek, bu hizmetleri yürütürken üniversiteler, yüksek okullar, meslek liseleri, kamu kuruluşları ve sivil toplum örgütleri ile işbirliği yapmak “ hükmünün yer aldığı belirtilmiştir. Bu nedenle mülkiyeti Kozan Belediyesi adına kayıtlı olan İlçemiz Pekmezci Mahallesi 397 nolu 3550.00 m² yüz ölçümlü Arsa vasıflı taşınmazı 5393 sayılı Belediye Kanununun 18.Maddesinin (e) bendine göre; Belediye Hizmet Alanı olarak kullanılması amacıyla Adana Büyükşehir Belediye Başkanlığı Adına tahsisinin yapılması talep edilmiş olup; Söz konusu tahsis işlemi ile ilgili teklife ait komisyon raporunun görüşülmesi</w:t>
      </w:r>
    </w:p>
    <w:p w:rsidR="0005788F" w:rsidRDefault="0005788F">
      <w:pPr>
        <w:spacing w:after="0" w:line="240" w:lineRule="auto"/>
        <w:jc w:val="both"/>
        <w:rPr>
          <w:rFonts w:ascii="Times New Roman" w:hAnsi="Times New Roman" w:cs="Times New Roman"/>
          <w:sz w:val="24"/>
          <w:szCs w:val="24"/>
        </w:rPr>
      </w:pP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Enerji Ve Tabii Kaynaklar Bakanlığı Türkiye Elektrik Dağıtım Anonim Şirketi Genel Müdürlüğü Tedaş 17.Bölge Müdürlüğünün (Adana) yazısında Adana İli sınırları içerisindeki Havza TM  Işıkkaya Enerji Nakil Hattı güzergahına isabet eden taşınmazların devir işlemlerine, 6446 sayılı elektrik Piyasası Kanunu nun 19’uncu maddesinin 2/a fıkrası gereğince, 2942 Sayılı Kanun ve ilgili mevzuat hükümleri uyarınca Türkiye Elektrik Dağıtım Anonim Şirketi Genel Müdürlüğü Yönetim kurulu tarafından alınan 18.11.2021 tarih ve 36-4243 nolu karar ile başlanıldığı belirtilmiştir.  Bu sebeple ilgi yazı ile belirtilen karar gereğince Mülkiyeti Kozan Belediyesi adına kayıtlı olan İlçemiz Postkabasakal Mahallesi 243 ada 64 parsel numaralı 642,61 m² yüz ölçümlü taşınmaz üzerinde 37.51 m² lik irtifak hakkı için 712,26 TL bedel üzerinden 2942 Sayılı Kamulaştırma Kanunu’ nun 30’uncu maddesi uyarınca Türkiye Elektrik Dağıtım Anonim Şirketi Genel Müdürlüğü adına irtifak hakkının tescilinin yapılması talebi ile ilgili teklife ait komisyon raporunun görüşülmesi</w:t>
      </w:r>
    </w:p>
    <w:p w:rsidR="0005788F" w:rsidRDefault="0005788F">
      <w:pPr>
        <w:spacing w:after="0" w:line="240" w:lineRule="auto"/>
        <w:jc w:val="both"/>
        <w:rPr>
          <w:rFonts w:ascii="Times New Roman" w:hAnsi="Times New Roman" w:cs="Times New Roman"/>
          <w:sz w:val="24"/>
          <w:szCs w:val="24"/>
        </w:rPr>
      </w:pP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Meclis Üyesi Başkan Yardımcılarının ödenecek ücretlerin belirlenmesi ile ilgili teklife ait komisyon raporunun görüşülmesi</w:t>
      </w: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786DE2" w:rsidRDefault="00DC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Tr="001C6F35">
        <w:trPr>
          <w:jc w:val="right"/>
        </w:trPr>
        <w:tc>
          <w:tcPr>
            <w:tcW w:w="0" w:type="auto"/>
          </w:tcPr>
          <w:p w:rsidR="00786DE2" w:rsidRDefault="00786DE2">
            <w:pPr>
              <w:jc w:val="center"/>
              <w:rPr>
                <w:rFonts w:ascii="Times New Roman" w:hAnsi="Times New Roman" w:cs="Times New Roman"/>
                <w:sz w:val="24"/>
                <w:szCs w:val="24"/>
              </w:rPr>
            </w:pP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4B5" w:rsidRDefault="00EC04B5" w:rsidP="00B96DBB">
      <w:pPr>
        <w:spacing w:after="0" w:line="240" w:lineRule="auto"/>
      </w:pPr>
      <w:r>
        <w:separator/>
      </w:r>
    </w:p>
  </w:endnote>
  <w:endnote w:type="continuationSeparator" w:id="1">
    <w:p w:rsidR="00EC04B5" w:rsidRDefault="00EC04B5"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DE2" w:rsidRDefault="00786DE2">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379"/>
      <w:gridCol w:w="3827"/>
    </w:tblGrid>
    <w:tr w:rsidR="00786DE2">
      <w:trPr>
        <w:tblCellSpacing w:w="0" w:type="dxa"/>
      </w:trPr>
      <w:tc>
        <w:tcPr>
          <w:tcW w:w="2500" w:type="pct"/>
        </w:tcPr>
        <w:p w:rsidR="00786DE2" w:rsidRDefault="00DC41E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786DE2" w:rsidRDefault="00DC41E0">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r>
  </w:tbl>
  <w:p w:rsidR="00E574F6" w:rsidRPr="00A52013" w:rsidRDefault="00E1556E">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3A6446">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3A6446">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4B5" w:rsidRDefault="00EC04B5" w:rsidP="00B96DBB">
      <w:pPr>
        <w:spacing w:after="0" w:line="240" w:lineRule="auto"/>
      </w:pPr>
      <w:r>
        <w:separator/>
      </w:r>
    </w:p>
  </w:footnote>
  <w:footnote w:type="continuationSeparator" w:id="1">
    <w:p w:rsidR="00EC04B5" w:rsidRDefault="00EC04B5"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51BCF47C">
      <w:numFmt w:val="decimal"/>
      <w:lvlText w:val=""/>
      <w:lvlJc w:val="left"/>
    </w:lvl>
    <w:lvl w:ilvl="2" w:tplc="DED0725E">
      <w:numFmt w:val="decimal"/>
      <w:lvlText w:val=""/>
      <w:lvlJc w:val="left"/>
    </w:lvl>
    <w:lvl w:ilvl="3" w:tplc="1AE082C6">
      <w:numFmt w:val="decimal"/>
      <w:lvlText w:val=""/>
      <w:lvlJc w:val="left"/>
    </w:lvl>
    <w:lvl w:ilvl="4" w:tplc="60A2B5AC">
      <w:numFmt w:val="decimal"/>
      <w:lvlText w:val=""/>
      <w:lvlJc w:val="left"/>
    </w:lvl>
    <w:lvl w:ilvl="5" w:tplc="15FA6882">
      <w:numFmt w:val="decimal"/>
      <w:lvlText w:val=""/>
      <w:lvlJc w:val="left"/>
    </w:lvl>
    <w:lvl w:ilvl="6" w:tplc="E12C050A">
      <w:numFmt w:val="decimal"/>
      <w:lvlText w:val=""/>
      <w:lvlJc w:val="left"/>
    </w:lvl>
    <w:lvl w:ilvl="7" w:tplc="CED2C40E">
      <w:numFmt w:val="decimal"/>
      <w:lvlText w:val=""/>
      <w:lvlJc w:val="left"/>
    </w:lvl>
    <w:lvl w:ilvl="8" w:tplc="C9E853D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5788F"/>
    <w:rsid w:val="000949FD"/>
    <w:rsid w:val="00182DA1"/>
    <w:rsid w:val="001C6654"/>
    <w:rsid w:val="001C6F35"/>
    <w:rsid w:val="001F5B17"/>
    <w:rsid w:val="003A6446"/>
    <w:rsid w:val="00786DE2"/>
    <w:rsid w:val="00A52013"/>
    <w:rsid w:val="00AF2596"/>
    <w:rsid w:val="00B81885"/>
    <w:rsid w:val="00B96DBB"/>
    <w:rsid w:val="00C320B6"/>
    <w:rsid w:val="00CF47BF"/>
    <w:rsid w:val="00D165D6"/>
    <w:rsid w:val="00DC41E0"/>
    <w:rsid w:val="00E1556E"/>
    <w:rsid w:val="00EA49D1"/>
    <w:rsid w:val="00EC04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E155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Soner UZUN</dc:creator>
  <cp:lastModifiedBy>PC</cp:lastModifiedBy>
  <cp:revision>2</cp:revision>
  <cp:lastPrinted>2023-01-27T11:27:00Z</cp:lastPrinted>
  <dcterms:created xsi:type="dcterms:W3CDTF">2023-01-27T11:39:00Z</dcterms:created>
  <dcterms:modified xsi:type="dcterms:W3CDTF">2023-01-27T11:39:00Z</dcterms:modified>
</cp:coreProperties>
</file>