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C20033" w:rsidRDefault="003D562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C20033" w:rsidRDefault="00C20033">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E-67030442-000-24128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24.02.2023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C20033" w:rsidRDefault="003D562E">
            <w:pPr>
              <w:rPr>
                <w:rFonts w:ascii="Times New Roman" w:hAnsi="Times New Roman" w:cs="Times New Roman"/>
                <w:sz w:val="24"/>
                <w:szCs w:val="24"/>
              </w:rPr>
            </w:pPr>
            <w:r>
              <w:rPr>
                <w:rFonts w:ascii="Times New Roman" w:hAnsi="Times New Roman" w:cs="Times New Roman"/>
                <w:sz w:val="24"/>
                <w:szCs w:val="24"/>
              </w:rPr>
              <w:t>Mart Ayı 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F67901" w:rsidP="00F67901">
      <w:pPr>
        <w:tabs>
          <w:tab w:val="left" w:pos="4500"/>
        </w:tabs>
        <w:spacing w:after="0" w:line="220" w:lineRule="auto"/>
        <w:rPr>
          <w:rFonts w:ascii="Times New Roman" w:hAnsi="Times New Roman" w:cs="Times New Roman"/>
          <w:sz w:val="24"/>
          <w:szCs w:val="24"/>
        </w:rPr>
      </w:pPr>
      <w:r>
        <w:rPr>
          <w:rFonts w:ascii="Times New Roman" w:hAnsi="Times New Roman" w:cs="Times New Roman"/>
          <w:sz w:val="24"/>
          <w:szCs w:val="24"/>
        </w:rPr>
        <w:t>Sn:</w:t>
      </w: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F67901" w:rsidRDefault="00F67901" w:rsidP="00F67901">
            <w:pPr>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C20033" w:rsidRDefault="00C20033">
            <w:pPr>
              <w:jc w:val="center"/>
              <w:rPr>
                <w:rFonts w:ascii="Times New Roman" w:hAnsi="Times New Roman" w:cs="Times New Roman"/>
                <w:sz w:val="24"/>
                <w:szCs w:val="24"/>
              </w:rPr>
            </w:pPr>
          </w:p>
        </w:tc>
      </w:tr>
      <w:tr w:rsidR="00F67901" w:rsidTr="000949FD">
        <w:tc>
          <w:tcPr>
            <w:tcW w:w="10314" w:type="dxa"/>
          </w:tcPr>
          <w:p w:rsidR="00F67901" w:rsidRDefault="00F67901" w:rsidP="00F67901">
            <w:pPr>
              <w:jc w:val="both"/>
              <w:rPr>
                <w:rFonts w:ascii="Times New Roman" w:hAnsi="Times New Roman" w:cs="Times New Roman"/>
                <w:sz w:val="24"/>
                <w:szCs w:val="24"/>
              </w:rPr>
            </w:pPr>
          </w:p>
        </w:tc>
      </w:tr>
    </w:tbl>
    <w:p w:rsidR="000949FD" w:rsidRDefault="000949FD" w:rsidP="00F67901">
      <w:pPr>
        <w:spacing w:after="0" w:line="240" w:lineRule="auto"/>
        <w:rPr>
          <w:rFonts w:ascii="Times New Roman" w:hAnsi="Times New Roman" w:cs="Times New Roman"/>
          <w:sz w:val="24"/>
          <w:szCs w:val="24"/>
        </w:rPr>
      </w:pPr>
    </w:p>
    <w:p w:rsidR="00C20033"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2 Mart Perşembe günü 14.00’de yapılacak olan 2023 Mart Ayı Meclis Toplantısı Belediye Meclis Toplantı salonunda yapılacağından, aşağıda yazılı bulunan gündem maddelerinin görüşülüp karara bağlanması için belirlenen gün ve saatte Belediye Meclis Salonuna teşriflerinizi rica ederim.</w:t>
      </w:r>
    </w:p>
    <w:p w:rsidR="00F67901" w:rsidRDefault="00F67901">
      <w:pPr>
        <w:spacing w:after="0" w:line="240" w:lineRule="auto"/>
        <w:jc w:val="both"/>
        <w:rPr>
          <w:rFonts w:ascii="Times New Roman" w:hAnsi="Times New Roman" w:cs="Times New Roman"/>
          <w:sz w:val="24"/>
          <w:szCs w:val="24"/>
        </w:rPr>
      </w:pPr>
    </w:p>
    <w:p w:rsidR="00C20033" w:rsidRDefault="00F67901" w:rsidP="00F67901">
      <w:pPr>
        <w:tabs>
          <w:tab w:val="left" w:pos="7950"/>
        </w:tabs>
        <w:spacing w:after="0" w:line="240" w:lineRule="auto"/>
        <w:ind w:left="7950"/>
        <w:jc w:val="both"/>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F67901" w:rsidRDefault="00F67901">
      <w:pPr>
        <w:spacing w:after="0" w:line="240" w:lineRule="auto"/>
        <w:jc w:val="both"/>
        <w:rPr>
          <w:rFonts w:ascii="Times New Roman" w:hAnsi="Times New Roman" w:cs="Times New Roman"/>
          <w:sz w:val="24"/>
          <w:szCs w:val="24"/>
        </w:rPr>
      </w:pPr>
    </w:p>
    <w:p w:rsidR="00F67901" w:rsidRDefault="00F67901">
      <w:pPr>
        <w:spacing w:after="0" w:line="240" w:lineRule="auto"/>
        <w:jc w:val="both"/>
        <w:rPr>
          <w:rFonts w:ascii="Times New Roman" w:hAnsi="Times New Roman" w:cs="Times New Roman"/>
          <w:sz w:val="24"/>
          <w:szCs w:val="24"/>
        </w:rPr>
      </w:pPr>
    </w:p>
    <w:p w:rsidR="00F67901"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 :</w:t>
      </w:r>
      <w:r>
        <w:rPr>
          <w:rFonts w:ascii="Times New Roman" w:hAnsi="Times New Roman" w:cs="Times New Roman"/>
          <w:sz w:val="24"/>
          <w:szCs w:val="24"/>
        </w:rPr>
        <w:br/>
      </w:r>
      <w:r>
        <w:rPr>
          <w:rFonts w:ascii="Times New Roman" w:hAnsi="Times New Roman" w:cs="Times New Roman"/>
          <w:sz w:val="24"/>
          <w:szCs w:val="24"/>
        </w:rPr>
        <w:br/>
        <w:t>1-İlçemiz Cumhuriyet Mahallesi sınırları içerisinde yer alan 3. Derece arkeolojik sit alanına yönelik hazırlanan Adana Büyükşehir Belediye Meclisinin 10.02.2022 tarih ve 26 sayılı kararıyla uygun bulunan 1/5000 ölçekli Koruma Amaçlı Nazım İmar Planı ve 1/1000 ölçekli Koruma Amaçlı Uygulama İmar Planının Adana Kültür Varlıklarını Koruma Bölge Kurulu 29.09.2022 tarih ve 15292 sayılı kararında bahsedilen hükümler doğrultusunda yeniden hazırlanan 1/1000 ölçekli Koruma Amaçlı Uygulama İmar Planı ile ilgili teklife ait komisyon raporunun görüşülmesi;</w:t>
      </w:r>
      <w:r>
        <w:rPr>
          <w:rFonts w:ascii="Times New Roman" w:hAnsi="Times New Roman" w:cs="Times New Roman"/>
          <w:sz w:val="24"/>
          <w:szCs w:val="24"/>
        </w:rPr>
        <w:br/>
      </w:r>
      <w:r>
        <w:rPr>
          <w:rFonts w:ascii="Times New Roman" w:hAnsi="Times New Roman" w:cs="Times New Roman"/>
          <w:sz w:val="24"/>
          <w:szCs w:val="24"/>
        </w:rPr>
        <w:br/>
        <w:t>2-Kurumumuzun enerji ihtiyacını karşılamak amacıyla Karacaoğlan Mahallesi Pazar Sokak 976 Ada 1 Parselde bulunan Pazar yerinin üzerine kurulması planlanan Güneş Enerji Üretim Santrali finansmanı için kurum ve kuruluşlardan alınacak olan 23.000.000,00 TL kredi için Kozan Belediye Başkanı Kazım ÖZGAN'a yetki verilmesi ile ilgili teklife ait komisyon raporunun görüşülmesi;</w:t>
      </w:r>
      <w:r>
        <w:rPr>
          <w:rFonts w:ascii="Times New Roman" w:hAnsi="Times New Roman" w:cs="Times New Roman"/>
          <w:sz w:val="24"/>
          <w:szCs w:val="24"/>
        </w:rPr>
        <w:br/>
      </w:r>
      <w:r>
        <w:rPr>
          <w:rFonts w:ascii="Times New Roman" w:hAnsi="Times New Roman" w:cs="Times New Roman"/>
          <w:sz w:val="24"/>
          <w:szCs w:val="24"/>
        </w:rPr>
        <w:br/>
        <w:t>3- Kozan’ın uygun bir yerine engelli parkı yapılması hususu ile ilgili komisyon raporunun görüşülmesi;</w:t>
      </w:r>
      <w:r>
        <w:rPr>
          <w:rFonts w:ascii="Times New Roman" w:hAnsi="Times New Roman" w:cs="Times New Roman"/>
          <w:sz w:val="24"/>
          <w:szCs w:val="24"/>
        </w:rPr>
        <w:br/>
      </w:r>
      <w:r>
        <w:rPr>
          <w:rFonts w:ascii="Times New Roman" w:hAnsi="Times New Roman" w:cs="Times New Roman"/>
          <w:sz w:val="24"/>
          <w:szCs w:val="24"/>
        </w:rPr>
        <w:br/>
        <w:t>4-Kozan Belediye Meclisinin 05/01/2022 Tarih ve 06 Sayılı Kararı ve Adana Büyükşehir Belediye Meclisinin 14/09/2022 Tarih ve 204 Sayılı Kararı ile tadilen kabul edilen, İlçemiz Akçalıuşağı Mahallesi Göller Yaylası Mevkii 1/1000 Ölçekli Uygulama İmar Planına yönelik yapılan yaklaşık 575 Adet İtiraz Başvurusunun görüşülmesine ait teklif;</w:t>
      </w:r>
      <w:r>
        <w:rPr>
          <w:rFonts w:ascii="Times New Roman" w:hAnsi="Times New Roman" w:cs="Times New Roman"/>
          <w:sz w:val="24"/>
          <w:szCs w:val="24"/>
        </w:rPr>
        <w:br/>
      </w:r>
    </w:p>
    <w:p w:rsidR="00F67901"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5-Adana Kadastro Müdürlüğünün 06.02.2023 tarih 7787890 sayılı yazısında; İlçemiz Hacılar Mahallesinde 3402 sayılı yasanın 22/a maddesi gereğince kadastro güncelleme işlemlerinde, kadastro güncelleme ekipleriyle birlikte görev yapmak üzere 1 adet bilirkişinin seçilmesi ve isminin bildirilmesi istenmekte olduğundan ilgili şartlara haiz bilirkişinin seçilmesi hususunun görüşülmesine ait teklif;</w:t>
      </w:r>
      <w:r>
        <w:rPr>
          <w:rFonts w:ascii="Times New Roman" w:hAnsi="Times New Roman" w:cs="Times New Roman"/>
          <w:sz w:val="24"/>
          <w:szCs w:val="24"/>
        </w:rPr>
        <w:br/>
      </w:r>
    </w:p>
    <w:p w:rsidR="00F67901" w:rsidRDefault="00F67901">
      <w:pPr>
        <w:spacing w:after="0" w:line="240" w:lineRule="auto"/>
        <w:jc w:val="both"/>
        <w:rPr>
          <w:rFonts w:ascii="Times New Roman" w:hAnsi="Times New Roman" w:cs="Times New Roman"/>
          <w:sz w:val="24"/>
          <w:szCs w:val="24"/>
        </w:rPr>
      </w:pPr>
    </w:p>
    <w:p w:rsidR="00F67901" w:rsidRDefault="00F67901">
      <w:pPr>
        <w:spacing w:after="0" w:line="240" w:lineRule="auto"/>
        <w:jc w:val="both"/>
        <w:rPr>
          <w:rFonts w:ascii="Times New Roman" w:hAnsi="Times New Roman" w:cs="Times New Roman"/>
          <w:sz w:val="24"/>
          <w:szCs w:val="24"/>
        </w:rPr>
      </w:pPr>
    </w:p>
    <w:p w:rsidR="00F67901" w:rsidRDefault="00F67901">
      <w:pPr>
        <w:spacing w:after="0" w:line="240" w:lineRule="auto"/>
        <w:jc w:val="both"/>
        <w:rPr>
          <w:rFonts w:ascii="Times New Roman" w:hAnsi="Times New Roman" w:cs="Times New Roman"/>
          <w:sz w:val="24"/>
          <w:szCs w:val="24"/>
        </w:rPr>
      </w:pPr>
    </w:p>
    <w:p w:rsidR="00C20033"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6-İlçemiz Tufanpaşa (Türkeli) Mahallesi 285 ada 114 nolu parsel de bulunan Arsa vasıflı 474,84 m² yüzölçümlü taşınmazın 6625/9714 (397,50 m²) hissesi 14263261566 TC numaralı Ferhat Oğlu Orhan DEMİR adına, 1289/7914 (77.34 m²)  hissesi ise kozan Belediyesi adına kayıtlı olup;  söz konusu taşınmazdaki 77,34m² Kozan Belediye Hissesinin 5393 sayılı Belediye Kanununun 18/e maddesine ve 3194 Sayılı İmar Kanunun 17.Maddesi 3.Bendi uyarınca Kozan Belediye Hissesinin taşınmazdaki diğer hissedar olan 14263261566 TC numaralı Ferhat oğlu Orhan DEMİR ‘e satış işleminin yapılması hususunun görüşülmesine ait teklif;</w:t>
      </w:r>
      <w:r>
        <w:rPr>
          <w:rFonts w:ascii="Times New Roman" w:hAnsi="Times New Roman" w:cs="Times New Roman"/>
          <w:sz w:val="24"/>
          <w:szCs w:val="24"/>
        </w:rPr>
        <w:br/>
      </w:r>
      <w:r>
        <w:rPr>
          <w:rFonts w:ascii="Times New Roman" w:hAnsi="Times New Roman" w:cs="Times New Roman"/>
          <w:sz w:val="24"/>
          <w:szCs w:val="24"/>
        </w:rPr>
        <w:br/>
        <w:t>7- Kozan Belediyesine ait olan İlçemiz Ergenuşağı ve Işıkkaya Mahallelerinde bulunan kadastro yollarının ekli kroki ve tablo da belirtildiği bedeller karşılığında Enerji Piyasası Düzenleme Kurumu irtifak hakkının tescili hususunda 5393 sayılı Belediye Kanunu'nun 18. Maddesinin (e) bendi uyarınca karar alınması hususunun görüşülmesine ait teklif;</w:t>
      </w:r>
      <w:r>
        <w:rPr>
          <w:rFonts w:ascii="Times New Roman" w:hAnsi="Times New Roman" w:cs="Times New Roman"/>
          <w:sz w:val="24"/>
          <w:szCs w:val="24"/>
        </w:rPr>
        <w:br/>
      </w:r>
    </w:p>
    <w:p w:rsidR="00C20033"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C20033" w:rsidRDefault="003D562E">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03" w:rsidRDefault="00AF7003" w:rsidP="00B96DBB">
      <w:pPr>
        <w:spacing w:after="0" w:line="240" w:lineRule="auto"/>
      </w:pPr>
      <w:r>
        <w:separator/>
      </w:r>
    </w:p>
  </w:endnote>
  <w:endnote w:type="continuationSeparator" w:id="1">
    <w:p w:rsidR="00AF7003" w:rsidRDefault="00AF7003"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33" w:rsidRDefault="003D562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C20033">
      <w:trPr>
        <w:tblCellSpacing w:w="0" w:type="dxa"/>
      </w:trPr>
      <w:tc>
        <w:tcPr>
          <w:tcW w:w="0" w:type="auto"/>
          <w:vAlign w:val="center"/>
        </w:tcPr>
        <w:p w:rsidR="00C20033" w:rsidRDefault="003D562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C20033">
      <w:trPr>
        <w:tblCellSpacing w:w="0" w:type="dxa"/>
      </w:trPr>
      <w:tc>
        <w:tcPr>
          <w:tcW w:w="0" w:type="auto"/>
          <w:vAlign w:val="center"/>
        </w:tcPr>
        <w:p w:rsidR="00C20033" w:rsidRDefault="003D562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1bcavZ-epN19o-xyvfGd-fEHqGx-8W/b3UC/ Doğrulama Linki: https://www.turkiye.gov.tr/icisleri-belediye-ebys</w:t>
          </w:r>
        </w:p>
      </w:tc>
    </w:tr>
  </w:tbl>
  <w:p w:rsidR="00C20033" w:rsidRDefault="00C20033">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C20033">
      <w:trPr>
        <w:tblCellSpacing w:w="0" w:type="dxa"/>
      </w:trPr>
      <w:tc>
        <w:tcPr>
          <w:tcW w:w="2500" w:type="pct"/>
        </w:tcPr>
        <w:p w:rsidR="00C20033" w:rsidRDefault="003D562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C20033" w:rsidRDefault="003D562E">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C20033" w:rsidRDefault="00C20033">
          <w:pPr>
            <w:rPr>
              <w:rFonts w:ascii="Times New Roman" w:hAnsi="Times New Roman" w:cs="Times New Roman"/>
              <w:sz w:val="24"/>
              <w:szCs w:val="24"/>
            </w:rPr>
          </w:pPr>
        </w:p>
      </w:tc>
    </w:tr>
  </w:tbl>
  <w:p w:rsidR="00E574F6" w:rsidRPr="00A52013" w:rsidRDefault="00831475">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276119">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276119">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03" w:rsidRDefault="00AF7003" w:rsidP="00B96DBB">
      <w:pPr>
        <w:spacing w:after="0" w:line="240" w:lineRule="auto"/>
      </w:pPr>
      <w:r>
        <w:separator/>
      </w:r>
    </w:p>
  </w:footnote>
  <w:footnote w:type="continuationSeparator" w:id="1">
    <w:p w:rsidR="00AF7003" w:rsidRDefault="00AF7003"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67C655A">
      <w:numFmt w:val="decimal"/>
      <w:lvlText w:val=""/>
      <w:lvlJc w:val="left"/>
    </w:lvl>
    <w:lvl w:ilvl="2" w:tplc="A6F47428">
      <w:numFmt w:val="decimal"/>
      <w:lvlText w:val=""/>
      <w:lvlJc w:val="left"/>
    </w:lvl>
    <w:lvl w:ilvl="3" w:tplc="A06A6BCC">
      <w:numFmt w:val="decimal"/>
      <w:lvlText w:val=""/>
      <w:lvlJc w:val="left"/>
    </w:lvl>
    <w:lvl w:ilvl="4" w:tplc="EB96776A">
      <w:numFmt w:val="decimal"/>
      <w:lvlText w:val=""/>
      <w:lvlJc w:val="left"/>
    </w:lvl>
    <w:lvl w:ilvl="5" w:tplc="9FA86B3A">
      <w:numFmt w:val="decimal"/>
      <w:lvlText w:val=""/>
      <w:lvlJc w:val="left"/>
    </w:lvl>
    <w:lvl w:ilvl="6" w:tplc="EA3C809E">
      <w:numFmt w:val="decimal"/>
      <w:lvlText w:val=""/>
      <w:lvlJc w:val="left"/>
    </w:lvl>
    <w:lvl w:ilvl="7" w:tplc="9C145800">
      <w:numFmt w:val="decimal"/>
      <w:lvlText w:val=""/>
      <w:lvlJc w:val="left"/>
    </w:lvl>
    <w:lvl w:ilvl="8" w:tplc="6A6658C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51495"/>
    <w:rsid w:val="00182DA1"/>
    <w:rsid w:val="001C6654"/>
    <w:rsid w:val="001C6F35"/>
    <w:rsid w:val="00276119"/>
    <w:rsid w:val="003D562E"/>
    <w:rsid w:val="006503B5"/>
    <w:rsid w:val="00831475"/>
    <w:rsid w:val="00A52013"/>
    <w:rsid w:val="00AF2596"/>
    <w:rsid w:val="00AF7003"/>
    <w:rsid w:val="00B81885"/>
    <w:rsid w:val="00B96DBB"/>
    <w:rsid w:val="00C173A8"/>
    <w:rsid w:val="00C20033"/>
    <w:rsid w:val="00C320B6"/>
    <w:rsid w:val="00CF47BF"/>
    <w:rsid w:val="00D165D6"/>
    <w:rsid w:val="00EA49D1"/>
    <w:rsid w:val="00F679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83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2023-02-24T07:36:00Z</cp:lastPrinted>
  <dcterms:created xsi:type="dcterms:W3CDTF">2023-02-24T07:54:00Z</dcterms:created>
  <dcterms:modified xsi:type="dcterms:W3CDTF">2023-02-24T07:54:00Z</dcterms:modified>
</cp:coreProperties>
</file>